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spacing w:val="-7"/>
          <w:sz w:val="24"/>
        </w:rPr>
      </w:pPr>
      <w:r w:rsidRPr="003B70B4">
        <w:rPr>
          <w:rFonts w:eastAsia="Calibri"/>
          <w:sz w:val="24"/>
          <w:szCs w:val="24"/>
          <w:lang w:eastAsia="en-US"/>
        </w:rPr>
        <w:t>Общество с ограниченной ответственностью «Гео-Вертекс»</w:t>
      </w: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spacing w:val="-7"/>
          <w:sz w:val="24"/>
        </w:rPr>
      </w:pPr>
      <w:r w:rsidRPr="003B70B4">
        <w:rPr>
          <w:spacing w:val="-7"/>
          <w:sz w:val="24"/>
        </w:rPr>
        <w:t>(ООО «Гео-Вертекс»)</w:t>
      </w:r>
    </w:p>
    <w:p w:rsidR="00CC61C1" w:rsidRPr="003B70B4" w:rsidRDefault="00CC61C1" w:rsidP="00CC61C1">
      <w:pPr>
        <w:shd w:val="clear" w:color="auto" w:fill="FFFFFF"/>
        <w:tabs>
          <w:tab w:val="left" w:pos="5054"/>
        </w:tabs>
        <w:spacing w:line="240" w:lineRule="auto"/>
        <w:ind w:right="707" w:firstLine="540"/>
        <w:jc w:val="center"/>
        <w:rPr>
          <w:rFonts w:ascii="Times New Roman" w:hAnsi="Times New Roman"/>
        </w:rPr>
      </w:pPr>
    </w:p>
    <w:tbl>
      <w:tblPr>
        <w:tblW w:w="0" w:type="auto"/>
        <w:tblInd w:w="-1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80"/>
        <w:gridCol w:w="5040"/>
      </w:tblGrid>
      <w:tr w:rsidR="00CC61C1" w:rsidRPr="003B70B4" w:rsidTr="000F653A">
        <w:trPr>
          <w:trHeight w:val="1681"/>
        </w:trPr>
        <w:tc>
          <w:tcPr>
            <w:tcW w:w="4680" w:type="dxa"/>
          </w:tcPr>
          <w:p w:rsidR="00CC61C1" w:rsidRPr="003B70B4" w:rsidRDefault="00CC61C1" w:rsidP="000F653A">
            <w:pPr>
              <w:pStyle w:val="12"/>
              <w:tabs>
                <w:tab w:val="left" w:pos="5054"/>
              </w:tabs>
              <w:ind w:left="0" w:right="707" w:firstLine="540"/>
            </w:pPr>
          </w:p>
        </w:tc>
        <w:tc>
          <w:tcPr>
            <w:tcW w:w="5040" w:type="dxa"/>
          </w:tcPr>
          <w:p w:rsidR="00CC61C1" w:rsidRPr="003B70B4" w:rsidRDefault="00CC61C1" w:rsidP="000F653A">
            <w:pPr>
              <w:pStyle w:val="12"/>
              <w:tabs>
                <w:tab w:val="left" w:pos="5054"/>
              </w:tabs>
              <w:ind w:left="0" w:right="707" w:firstLine="540"/>
            </w:pPr>
          </w:p>
        </w:tc>
      </w:tr>
    </w:tbl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rFonts w:ascii="Palatino Linotype" w:hAnsi="Palatino Linotype"/>
          <w:sz w:val="24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left="3119" w:right="-6" w:firstLine="540"/>
        <w:jc w:val="right"/>
        <w:rPr>
          <w:rFonts w:ascii="Palatino Linotype" w:hAnsi="Palatino Linotype"/>
          <w:sz w:val="24"/>
        </w:rPr>
      </w:pPr>
      <w:r w:rsidRPr="00D61961">
        <w:rPr>
          <w:b/>
          <w:sz w:val="24"/>
          <w:szCs w:val="24"/>
        </w:rPr>
        <w:t>Приложение 1 к тому 2 Генерального плана МО «Кошехабльское сельское поселение»</w:t>
      </w: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rFonts w:ascii="Palatino Linotype" w:hAnsi="Palatino Linotype"/>
          <w:sz w:val="24"/>
        </w:rPr>
      </w:pPr>
    </w:p>
    <w:p w:rsidR="00CC61C1" w:rsidRPr="00CC61C1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b/>
          <w:sz w:val="36"/>
        </w:rPr>
      </w:pPr>
    </w:p>
    <w:p w:rsidR="00CC61C1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b/>
          <w:sz w:val="36"/>
        </w:rPr>
      </w:pPr>
      <w:r w:rsidRPr="00CC61C1">
        <w:rPr>
          <w:b/>
          <w:sz w:val="36"/>
        </w:rPr>
        <w:t>ПЕРЕЧЕНЬ МЕРОПРИЯТИЙ ПО ОБЕСПЕЧЕНИЮ ПОЖАРНОЙ БЕЗОПАСНОСТИ МО «КОШЕХАБЛЬСКОЕ СЕЛЬСКОЕ ПОСЕЛЕНИЕ»</w:t>
      </w:r>
      <w:r w:rsidRPr="003B70B4">
        <w:rPr>
          <w:b/>
          <w:sz w:val="36"/>
        </w:rPr>
        <w:t xml:space="preserve"> </w:t>
      </w:r>
    </w:p>
    <w:p w:rsidR="00CC61C1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b/>
          <w:sz w:val="36"/>
        </w:rPr>
      </w:pPr>
    </w:p>
    <w:p w:rsidR="00CC61C1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b/>
          <w:sz w:val="36"/>
        </w:rPr>
      </w:pPr>
    </w:p>
    <w:p w:rsidR="00CC61C1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b/>
          <w:sz w:val="36"/>
        </w:rPr>
      </w:pPr>
    </w:p>
    <w:p w:rsidR="00CC61C1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b/>
          <w:sz w:val="36"/>
        </w:rPr>
      </w:pPr>
    </w:p>
    <w:p w:rsidR="00CC61C1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b/>
          <w:sz w:val="36"/>
        </w:rPr>
      </w:pPr>
    </w:p>
    <w:p w:rsidR="00CC61C1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b/>
          <w:sz w:val="36"/>
        </w:rPr>
      </w:pPr>
    </w:p>
    <w:p w:rsidR="00CC61C1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b/>
          <w:sz w:val="36"/>
        </w:rPr>
      </w:pPr>
    </w:p>
    <w:p w:rsidR="00CC61C1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b/>
          <w:sz w:val="36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b/>
          <w:sz w:val="36"/>
        </w:rPr>
      </w:pPr>
    </w:p>
    <w:p w:rsidR="00CC61C1" w:rsidRPr="003B70B4" w:rsidRDefault="00CC61C1" w:rsidP="00CC61C1">
      <w:pPr>
        <w:spacing w:line="24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rPr>
          <w:sz w:val="24"/>
        </w:rPr>
      </w:pPr>
    </w:p>
    <w:p w:rsidR="00CC61C1" w:rsidRDefault="00CC61C1" w:rsidP="00CC61C1">
      <w:pPr>
        <w:pStyle w:val="11"/>
        <w:shd w:val="clear" w:color="auto" w:fill="FFFFFF"/>
        <w:spacing w:line="240" w:lineRule="auto"/>
        <w:ind w:right="-6" w:firstLine="540"/>
        <w:rPr>
          <w:sz w:val="24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rPr>
          <w:sz w:val="24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rPr>
          <w:sz w:val="24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rPr>
          <w:sz w:val="24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rPr>
          <w:sz w:val="24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rPr>
          <w:sz w:val="24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sz w:val="24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left="720" w:right="-6" w:hanging="180"/>
        <w:rPr>
          <w:sz w:val="24"/>
        </w:rPr>
      </w:pPr>
      <w:r w:rsidRPr="003B70B4">
        <w:rPr>
          <w:sz w:val="24"/>
        </w:rPr>
        <w:t>Директор</w:t>
      </w: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left="720" w:right="-6" w:hanging="180"/>
        <w:rPr>
          <w:sz w:val="24"/>
        </w:rPr>
      </w:pPr>
      <w:r w:rsidRPr="003B70B4">
        <w:rPr>
          <w:sz w:val="24"/>
        </w:rPr>
        <w:t>ООО «Гео-Вертекс»</w:t>
      </w:r>
      <w:r w:rsidRPr="003B70B4">
        <w:rPr>
          <w:sz w:val="24"/>
        </w:rPr>
        <w:tab/>
        <w:t xml:space="preserve"> </w:t>
      </w:r>
      <w:r w:rsidRPr="003B70B4">
        <w:rPr>
          <w:sz w:val="24"/>
        </w:rPr>
        <w:tab/>
      </w:r>
      <w:r w:rsidRPr="003B70B4">
        <w:rPr>
          <w:sz w:val="24"/>
        </w:rPr>
        <w:tab/>
      </w:r>
      <w:r w:rsidRPr="003B70B4">
        <w:rPr>
          <w:sz w:val="24"/>
        </w:rPr>
        <w:tab/>
      </w:r>
      <w:r w:rsidRPr="003B70B4">
        <w:rPr>
          <w:sz w:val="24"/>
        </w:rPr>
        <w:tab/>
      </w:r>
      <w:r w:rsidRPr="003B70B4">
        <w:rPr>
          <w:sz w:val="24"/>
        </w:rPr>
        <w:tab/>
        <w:t xml:space="preserve"> Т.П. Варшанина</w:t>
      </w: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sz w:val="24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rPr>
          <w:sz w:val="24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sz w:val="24"/>
        </w:rPr>
      </w:pPr>
    </w:p>
    <w:p w:rsidR="00CC61C1" w:rsidRPr="003B70B4" w:rsidRDefault="00CC61C1" w:rsidP="00CC61C1">
      <w:pPr>
        <w:pStyle w:val="11"/>
        <w:shd w:val="clear" w:color="auto" w:fill="FFFFFF"/>
        <w:spacing w:line="240" w:lineRule="auto"/>
        <w:ind w:right="-6" w:firstLine="540"/>
        <w:jc w:val="center"/>
        <w:rPr>
          <w:spacing w:val="-7"/>
          <w:sz w:val="24"/>
        </w:rPr>
      </w:pPr>
      <w:r w:rsidRPr="003B70B4">
        <w:rPr>
          <w:spacing w:val="-7"/>
          <w:sz w:val="24"/>
        </w:rPr>
        <w:t>Майкоп</w:t>
      </w:r>
    </w:p>
    <w:p w:rsidR="00CC61C1" w:rsidRDefault="00CC61C1" w:rsidP="00CC61C1">
      <w:pPr>
        <w:pStyle w:val="11"/>
        <w:shd w:val="clear" w:color="auto" w:fill="FFFFFF"/>
        <w:tabs>
          <w:tab w:val="center" w:pos="4950"/>
          <w:tab w:val="left" w:pos="5940"/>
        </w:tabs>
        <w:spacing w:line="240" w:lineRule="auto"/>
        <w:ind w:right="-6" w:firstLine="540"/>
        <w:jc w:val="center"/>
        <w:rPr>
          <w:b/>
          <w:sz w:val="24"/>
          <w:szCs w:val="24"/>
        </w:rPr>
      </w:pPr>
      <w:r w:rsidRPr="003B70B4">
        <w:rPr>
          <w:sz w:val="24"/>
        </w:rPr>
        <w:t>201</w:t>
      </w:r>
      <w:r>
        <w:rPr>
          <w:sz w:val="24"/>
        </w:rPr>
        <w:t>4</w:t>
      </w:r>
      <w:r w:rsidRPr="003B70B4">
        <w:rPr>
          <w:sz w:val="24"/>
        </w:rPr>
        <w:t>г.</w:t>
      </w:r>
      <w:r>
        <w:rPr>
          <w:b/>
          <w:sz w:val="24"/>
          <w:szCs w:val="24"/>
        </w:rPr>
        <w:br w:type="page"/>
      </w:r>
    </w:p>
    <w:p w:rsidR="00B64590" w:rsidRPr="00CC61C1" w:rsidRDefault="00B64590" w:rsidP="00B645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lastRenderedPageBreak/>
        <w:t xml:space="preserve">Опасные производственные объекты, на которых производятся, используются, перерабатываются, образуются, хранятся, транспортируются, уничтожаются пожаровзрывоопасные вещества и материалы и для которых обязательна разработка декларации о промышленной безопасности, должны размещаться за границами поселений и городских округов, а если это невозможно или нецелесообразно, то должны быть разработаны меры по защите людей, зданий и сооружений, находящихся за пределами территории взрывопожароопасного объекта, от воздействия опасных факторов пожара и (или) взрыва. Иные производственные объекты, на территориях которых расположены здания и сооружения категорий А, Б и В по взрывопожарной и пожарной опасности, могут размещаться как на территориях, так и за границами поселений и городских округов. При этом расчетное значение пожарного риска не должно превышать допустимое значение пожарного риска. Расстояние от границ земельного участка производственного объекта до зданий классов функциональной опасности </w:t>
      </w:r>
      <w:hyperlink r:id="rId6" w:anchor="block_3211" w:history="1">
        <w:r w:rsidRPr="00CC61C1">
          <w:rPr>
            <w:rFonts w:ascii="Times New Roman" w:hAnsi="Times New Roman" w:cs="Times New Roman"/>
            <w:sz w:val="26"/>
            <w:szCs w:val="26"/>
          </w:rPr>
          <w:t>Ф1 - Ф4</w:t>
        </w:r>
      </w:hyperlink>
      <w:r w:rsidRPr="00CC61C1">
        <w:rPr>
          <w:rFonts w:ascii="Times New Roman" w:hAnsi="Times New Roman" w:cs="Times New Roman"/>
          <w:sz w:val="26"/>
          <w:szCs w:val="26"/>
        </w:rPr>
        <w:t>, земельных участков дошкольных образовательных организаций, общеобразовательных организаций, медицинских организаций и учреждений отдыха должно составлять не менее 50 метров.</w:t>
      </w:r>
    </w:p>
    <w:p w:rsidR="00B64590" w:rsidRPr="00CC61C1" w:rsidRDefault="00B64590" w:rsidP="00B645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В случае невозможности устранения воздействия на людей и жилые здания опасных факторов пожара и взрыва на взрывопожароопасных объектах, расположенных в пределах зоны жилой застройки, следует предусматривать уменьшение мощности, перепрофилирование организаций или отдельного производства либо перебазирование организации за пределы жилой застройки.</w:t>
      </w:r>
    </w:p>
    <w:p w:rsidR="00B14AEC" w:rsidRPr="00CC61C1" w:rsidRDefault="00B14AEC" w:rsidP="00B14A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На территориях поселений должны быть источники наружного противопожарного водоснабжения.</w:t>
      </w:r>
    </w:p>
    <w:p w:rsidR="00B14AEC" w:rsidRPr="00CC61C1" w:rsidRDefault="00B14AEC" w:rsidP="00B14A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К источникам наружного противопожарного водоснабжения относятся:</w:t>
      </w:r>
    </w:p>
    <w:p w:rsidR="00B14AEC" w:rsidRPr="00CC61C1" w:rsidRDefault="00B14AEC" w:rsidP="00B14A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1) наружные водопроводные сети с пожарными гидрантами;</w:t>
      </w:r>
    </w:p>
    <w:p w:rsidR="00B14AEC" w:rsidRPr="00CC61C1" w:rsidRDefault="00B14AEC" w:rsidP="00B14A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2) водные объекты, используемые для целей пожаротушения</w:t>
      </w:r>
    </w:p>
    <w:p w:rsidR="00B14AEC" w:rsidRPr="00CC61C1" w:rsidRDefault="00B14AEC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3) противопожарные резервуары.</w:t>
      </w:r>
    </w:p>
    <w:p w:rsidR="00E06E86" w:rsidRPr="00CC61C1" w:rsidRDefault="00B14AEC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Поселения должны быть оборудованы противопожарным водопроводом. При этом противопожарный водопровод допускается объединять с хозяйственно-питьевым или производственным водопроводом.</w:t>
      </w:r>
      <w:r w:rsidR="00E24D49" w:rsidRPr="00CC61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4AEC" w:rsidRPr="00CC61C1" w:rsidRDefault="006265B0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lastRenderedPageBreak/>
        <w:t>В поселениях с количеством жителей до 5000 человек, отдельно стоящих зданиях классов функциональной пожарной опасности Ф1 - Ф4 объемом до 1000 м</w:t>
      </w:r>
      <w:r w:rsidRPr="00CC61C1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CC61C1">
        <w:rPr>
          <w:rFonts w:ascii="Times New Roman" w:hAnsi="Times New Roman" w:cs="Times New Roman"/>
          <w:sz w:val="26"/>
          <w:szCs w:val="26"/>
        </w:rPr>
        <w:t>, не имеющих кольцевого противопожарного водопровода допускается предусматривать в качестве источников наружного противопожарного водоснабжения природные или искусственные водоемы.</w:t>
      </w:r>
    </w:p>
    <w:p w:rsidR="00A803E7" w:rsidRPr="00CC61C1" w:rsidRDefault="00A803E7" w:rsidP="00E06E86">
      <w:pPr>
        <w:spacing w:after="0" w:line="36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E06E86" w:rsidRPr="00CC61C1" w:rsidRDefault="006265B0" w:rsidP="00E06E86">
      <w:pPr>
        <w:spacing w:after="0" w:line="36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CC61C1">
        <w:rPr>
          <w:rFonts w:ascii="Times New Roman" w:hAnsi="Times New Roman" w:cs="Times New Roman"/>
          <w:b/>
          <w:sz w:val="26"/>
          <w:szCs w:val="26"/>
        </w:rPr>
        <w:t>Взрывопожароопасны</w:t>
      </w:r>
      <w:r w:rsidR="006B707E" w:rsidRPr="00CC61C1">
        <w:rPr>
          <w:rFonts w:ascii="Times New Roman" w:hAnsi="Times New Roman" w:cs="Times New Roman"/>
          <w:b/>
          <w:sz w:val="26"/>
          <w:szCs w:val="26"/>
        </w:rPr>
        <w:t>е объекты на территории муниципального образования</w:t>
      </w:r>
    </w:p>
    <w:p w:rsidR="006B707E" w:rsidRPr="00CC61C1" w:rsidRDefault="006B707E" w:rsidP="00E06E86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64590" w:rsidRPr="00CC61C1" w:rsidRDefault="006265B0" w:rsidP="003D3D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На территории МО «Кошехабльское сельское поселение» расположено 6 взрывопожароопасных объектов:</w:t>
      </w:r>
    </w:p>
    <w:p w:rsidR="006265B0" w:rsidRPr="00CC61C1" w:rsidRDefault="006265B0" w:rsidP="003D3D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- площадка нефтебазы по хранению и перевалке нефтепродуктов</w:t>
      </w:r>
      <w:r w:rsidR="00A803E7" w:rsidRPr="00CC61C1">
        <w:rPr>
          <w:rFonts w:ascii="Times New Roman" w:hAnsi="Times New Roman" w:cs="Times New Roman"/>
          <w:sz w:val="26"/>
          <w:szCs w:val="26"/>
        </w:rPr>
        <w:t xml:space="preserve"> (в черте населенного пункта)</w:t>
      </w:r>
      <w:r w:rsidRPr="00CC61C1">
        <w:rPr>
          <w:rFonts w:ascii="Times New Roman" w:hAnsi="Times New Roman" w:cs="Times New Roman"/>
          <w:sz w:val="26"/>
          <w:szCs w:val="26"/>
        </w:rPr>
        <w:t>;</w:t>
      </w:r>
    </w:p>
    <w:p w:rsidR="006265B0" w:rsidRPr="00CC61C1" w:rsidRDefault="006265B0" w:rsidP="003D3D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- 5 типовых АЗС с подземными резервуарами</w:t>
      </w:r>
      <w:r w:rsidR="00A803E7" w:rsidRPr="00CC61C1">
        <w:rPr>
          <w:rFonts w:ascii="Times New Roman" w:hAnsi="Times New Roman" w:cs="Times New Roman"/>
          <w:sz w:val="26"/>
          <w:szCs w:val="26"/>
        </w:rPr>
        <w:t xml:space="preserve"> (3 в черте населенного пункта)</w:t>
      </w:r>
      <w:r w:rsidRPr="00CC61C1">
        <w:rPr>
          <w:rFonts w:ascii="Times New Roman" w:hAnsi="Times New Roman" w:cs="Times New Roman"/>
          <w:sz w:val="26"/>
          <w:szCs w:val="26"/>
        </w:rPr>
        <w:t>.</w:t>
      </w:r>
    </w:p>
    <w:p w:rsidR="006265B0" w:rsidRPr="00CC61C1" w:rsidRDefault="00A803E7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Все объекты</w:t>
      </w:r>
      <w:r w:rsidR="006265B0" w:rsidRPr="00CC61C1">
        <w:rPr>
          <w:rFonts w:ascii="Times New Roman" w:hAnsi="Times New Roman" w:cs="Times New Roman"/>
          <w:sz w:val="26"/>
          <w:szCs w:val="26"/>
        </w:rPr>
        <w:t>, имеют лицензии на эксплуатацию, сертификаты соответствия технологического оборудования требованиям пром</w:t>
      </w:r>
      <w:r w:rsidRPr="00CC61C1">
        <w:rPr>
          <w:rFonts w:ascii="Times New Roman" w:hAnsi="Times New Roman" w:cs="Times New Roman"/>
          <w:sz w:val="26"/>
          <w:szCs w:val="26"/>
        </w:rPr>
        <w:t xml:space="preserve">ышленной </w:t>
      </w:r>
      <w:r w:rsidR="006265B0" w:rsidRPr="00CC61C1">
        <w:rPr>
          <w:rFonts w:ascii="Times New Roman" w:hAnsi="Times New Roman" w:cs="Times New Roman"/>
          <w:sz w:val="26"/>
          <w:szCs w:val="26"/>
        </w:rPr>
        <w:t>безопасности, планы локализации аварий и защиты персонала и планы по предотвращению проникновения на объекты посторонних лиц.</w:t>
      </w:r>
    </w:p>
    <w:p w:rsidR="006265B0" w:rsidRPr="00CC61C1" w:rsidRDefault="00A803E7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 xml:space="preserve">Перенесение площадки нефтебазы за пределы населенного пункта не целесообразно в связи с привязанностью к железнодорожным путям. </w:t>
      </w:r>
    </w:p>
    <w:p w:rsidR="00A803E7" w:rsidRPr="00CC61C1" w:rsidRDefault="00A803E7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 xml:space="preserve">АЗС расположены за пределами 50-метровой зоны до зданий классов функциональной опасности </w:t>
      </w:r>
      <w:hyperlink r:id="rId7" w:anchor="block_3211" w:history="1">
        <w:r w:rsidRPr="00CC61C1">
          <w:rPr>
            <w:rFonts w:ascii="Times New Roman" w:hAnsi="Times New Roman" w:cs="Times New Roman"/>
            <w:sz w:val="26"/>
            <w:szCs w:val="26"/>
          </w:rPr>
          <w:t>Ф1 - Ф4</w:t>
        </w:r>
      </w:hyperlink>
      <w:r w:rsidRPr="00CC61C1">
        <w:rPr>
          <w:rFonts w:ascii="Times New Roman" w:hAnsi="Times New Roman" w:cs="Times New Roman"/>
          <w:sz w:val="26"/>
          <w:szCs w:val="26"/>
        </w:rPr>
        <w:t>, земельных участков дошкольных образовательных организаций, общеобразовательных организаций, медицинских организаций и учреждений отдыха.</w:t>
      </w:r>
    </w:p>
    <w:p w:rsidR="00A803E7" w:rsidRPr="00CC61C1" w:rsidRDefault="00A803E7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03E7" w:rsidRPr="00CC61C1" w:rsidRDefault="003D3DD9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61C1">
        <w:rPr>
          <w:rFonts w:ascii="Times New Roman" w:hAnsi="Times New Roman" w:cs="Times New Roman"/>
          <w:b/>
          <w:sz w:val="26"/>
          <w:szCs w:val="26"/>
        </w:rPr>
        <w:t>Состояние системы обеспечения пожарной безопасности</w:t>
      </w:r>
    </w:p>
    <w:p w:rsidR="00A803E7" w:rsidRPr="00CC61C1" w:rsidRDefault="00A803E7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29EA" w:rsidRPr="00CC61C1" w:rsidRDefault="003D3DD9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 xml:space="preserve">В настоящее время в сельском поселении </w:t>
      </w:r>
      <w:r w:rsidR="007D3293" w:rsidRPr="00CC61C1">
        <w:rPr>
          <w:rFonts w:ascii="Times New Roman" w:hAnsi="Times New Roman" w:cs="Times New Roman"/>
          <w:sz w:val="26"/>
          <w:szCs w:val="26"/>
        </w:rPr>
        <w:t xml:space="preserve">система </w:t>
      </w:r>
      <w:r w:rsidRPr="00CC61C1">
        <w:rPr>
          <w:rFonts w:ascii="Times New Roman" w:hAnsi="Times New Roman" w:cs="Times New Roman"/>
          <w:sz w:val="26"/>
          <w:szCs w:val="26"/>
        </w:rPr>
        <w:t xml:space="preserve">противопожарного водопровода для наружного пожаротушения в селе отсутствует. </w:t>
      </w:r>
      <w:r w:rsidR="007D3293" w:rsidRPr="00CC61C1">
        <w:rPr>
          <w:rFonts w:ascii="Times New Roman" w:hAnsi="Times New Roman" w:cs="Times New Roman"/>
          <w:sz w:val="26"/>
          <w:szCs w:val="26"/>
        </w:rPr>
        <w:t>Водозабор</w:t>
      </w:r>
      <w:r w:rsidRPr="00CC61C1">
        <w:rPr>
          <w:rFonts w:ascii="Times New Roman" w:hAnsi="Times New Roman" w:cs="Times New Roman"/>
          <w:sz w:val="26"/>
          <w:szCs w:val="26"/>
        </w:rPr>
        <w:t xml:space="preserve"> осуществляется из водны</w:t>
      </w:r>
      <w:r w:rsidR="007D3293" w:rsidRPr="00CC61C1">
        <w:rPr>
          <w:rFonts w:ascii="Times New Roman" w:hAnsi="Times New Roman" w:cs="Times New Roman"/>
          <w:sz w:val="26"/>
          <w:szCs w:val="26"/>
        </w:rPr>
        <w:t>х</w:t>
      </w:r>
      <w:r w:rsidRPr="00CC61C1">
        <w:rPr>
          <w:rFonts w:ascii="Times New Roman" w:hAnsi="Times New Roman" w:cs="Times New Roman"/>
          <w:sz w:val="26"/>
          <w:szCs w:val="26"/>
        </w:rPr>
        <w:t xml:space="preserve"> объектов</w:t>
      </w:r>
      <w:r w:rsidR="007D3293" w:rsidRPr="00CC61C1">
        <w:rPr>
          <w:rFonts w:ascii="Times New Roman" w:hAnsi="Times New Roman" w:cs="Times New Roman"/>
          <w:sz w:val="26"/>
          <w:szCs w:val="26"/>
        </w:rPr>
        <w:t>, противопожарного резервуара.</w:t>
      </w:r>
    </w:p>
    <w:p w:rsidR="007D3293" w:rsidRPr="00CC61C1" w:rsidRDefault="007D3293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lastRenderedPageBreak/>
        <w:t xml:space="preserve">Генеральным планом предусмотрено обеспечение всех улиц противопожарным водопроводом низкого давления, совмещенного с хозяйственно-питьевым. Противопожарное водоснабжение предусмотрено осуществлять из пожарных гидрантов, устанавливаемых на расстоянии не менее </w:t>
      </w:r>
      <w:smartTag w:uri="urn:schemas-microsoft-com:office:smarttags" w:element="metricconverter">
        <w:smartTagPr>
          <w:attr w:name="ProductID" w:val="150 м"/>
        </w:smartTagPr>
        <w:r w:rsidRPr="00CC61C1">
          <w:rPr>
            <w:rFonts w:ascii="Times New Roman" w:hAnsi="Times New Roman" w:cs="Times New Roman"/>
            <w:sz w:val="26"/>
            <w:szCs w:val="26"/>
          </w:rPr>
          <w:t>150 м</w:t>
        </w:r>
      </w:smartTag>
      <w:r w:rsidRPr="00CC61C1">
        <w:rPr>
          <w:rFonts w:ascii="Times New Roman" w:hAnsi="Times New Roman" w:cs="Times New Roman"/>
          <w:sz w:val="26"/>
          <w:szCs w:val="26"/>
        </w:rPr>
        <w:t xml:space="preserve"> друг от друга.</w:t>
      </w:r>
    </w:p>
    <w:p w:rsidR="007D3293" w:rsidRPr="00CC61C1" w:rsidRDefault="007D3293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3293" w:rsidRPr="00CC61C1" w:rsidRDefault="007D3293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61C1">
        <w:rPr>
          <w:rFonts w:ascii="Times New Roman" w:hAnsi="Times New Roman" w:cs="Times New Roman"/>
          <w:b/>
          <w:sz w:val="26"/>
          <w:szCs w:val="26"/>
        </w:rPr>
        <w:t>Расположение имеющихся и проектируемых пожарных депо.</w:t>
      </w:r>
    </w:p>
    <w:p w:rsidR="007D3293" w:rsidRPr="00CC61C1" w:rsidRDefault="007D3293" w:rsidP="00626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3293" w:rsidRPr="00CC61C1" w:rsidRDefault="007D3293" w:rsidP="007D3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Дислокация подразделений пожарной охраны на территории сельских поселений определяется расчетом в зависимости от степени пожарной опасности объектов защиты и целей выезда подразделений пожарной охраны для тушения пожара (проведения аварийно-спасательных работ) или устанавливается, исходя из условия, что время прибытия первого подразделения к месту вызова в сельских поселениях - 20 мин.</w:t>
      </w:r>
    </w:p>
    <w:p w:rsidR="007D3293" w:rsidRPr="00CC61C1" w:rsidRDefault="007D3293" w:rsidP="007D3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На территории Кошехабльского сельского поселения расположено одно пожарное депо</w:t>
      </w:r>
      <w:r w:rsidR="008B5389" w:rsidRPr="00CC61C1">
        <w:rPr>
          <w:rFonts w:ascii="Times New Roman" w:hAnsi="Times New Roman" w:cs="Times New Roman"/>
          <w:sz w:val="26"/>
          <w:szCs w:val="26"/>
        </w:rPr>
        <w:t xml:space="preserve"> по ул. Х.М. Совмена</w:t>
      </w:r>
      <w:r w:rsidRPr="00CC61C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45F73" w:rsidRPr="00CC61C1" w:rsidRDefault="00945F73" w:rsidP="007D3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Toc390770411"/>
      <w:r w:rsidRPr="00CC61C1">
        <w:rPr>
          <w:rFonts w:ascii="Times New Roman" w:hAnsi="Times New Roman" w:cs="Times New Roman"/>
          <w:b/>
          <w:sz w:val="26"/>
          <w:szCs w:val="26"/>
        </w:rPr>
        <w:t>Первичные меры пожарной безопасности</w:t>
      </w:r>
      <w:bookmarkEnd w:id="0"/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Первичные меры пожарной безопасности включают в себя:</w:t>
      </w: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- решение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- разработку и осуществление мероприятий по обеспечению пожарной безопасности муниципального образования и объектов муниципальной собственности;</w:t>
      </w: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- обеспечение надлежащего состояния источников противопожарного водоснабжения;</w:t>
      </w: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-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lastRenderedPageBreak/>
        <w:t>- разработку и организацию выполнения муниципальных целевых программ по вопросам обеспечения пожарной безопасности в муниципальном образовании;</w:t>
      </w: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- разработку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выполнением;</w:t>
      </w: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- установление особого противопожарного режима на территории муниципального образования, а также дополнительных требований пожарной безопасности на время его действия;</w:t>
      </w: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- обеспечение беспрепятственного проезда пожарной техники к месту пожара;</w:t>
      </w: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- обеспечение связи и оповещения населения о пожаре;</w:t>
      </w: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-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945F73" w:rsidRPr="00CC61C1" w:rsidRDefault="00945F73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1C1">
        <w:rPr>
          <w:rFonts w:ascii="Times New Roman" w:hAnsi="Times New Roman" w:cs="Times New Roman"/>
          <w:sz w:val="26"/>
          <w:szCs w:val="26"/>
        </w:rPr>
        <w:t>- социальное и экономическое стимулирование участия граждан и организаций в добровольной пожарной охране, в том числе участия в борьбе с пожарами.</w:t>
      </w:r>
    </w:p>
    <w:p w:rsidR="00CC61C1" w:rsidRDefault="00CC61C1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61C1" w:rsidRDefault="00CC61C1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61C1" w:rsidRPr="007D3293" w:rsidRDefault="00CC61C1" w:rsidP="0094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C61C1" w:rsidRPr="007D3293" w:rsidSect="00CC61C1">
      <w:footerReference w:type="default" r:id="rId8"/>
      <w:pgSz w:w="11906" w:h="16838"/>
      <w:pgMar w:top="1134" w:right="850" w:bottom="170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9AF" w:rsidRDefault="00D659AF" w:rsidP="00D61961">
      <w:pPr>
        <w:spacing w:after="0" w:line="240" w:lineRule="auto"/>
      </w:pPr>
      <w:r>
        <w:separator/>
      </w:r>
    </w:p>
  </w:endnote>
  <w:endnote w:type="continuationSeparator" w:id="0">
    <w:p w:rsidR="00D659AF" w:rsidRDefault="00D659AF" w:rsidP="00D6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61019"/>
      <w:docPartObj>
        <w:docPartGallery w:val="Page Numbers (Bottom of Page)"/>
        <w:docPartUnique/>
      </w:docPartObj>
    </w:sdtPr>
    <w:sdtContent>
      <w:p w:rsidR="00CC61C1" w:rsidRDefault="00CC61C1">
        <w:pPr>
          <w:pStyle w:val="a8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61961" w:rsidRDefault="00D6196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9AF" w:rsidRDefault="00D659AF" w:rsidP="00D61961">
      <w:pPr>
        <w:spacing w:after="0" w:line="240" w:lineRule="auto"/>
      </w:pPr>
      <w:r>
        <w:separator/>
      </w:r>
    </w:p>
  </w:footnote>
  <w:footnote w:type="continuationSeparator" w:id="0">
    <w:p w:rsidR="00D659AF" w:rsidRDefault="00D659AF" w:rsidP="00D619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06E86"/>
    <w:rsid w:val="00164DD8"/>
    <w:rsid w:val="002763E8"/>
    <w:rsid w:val="003D3DD9"/>
    <w:rsid w:val="005B29EA"/>
    <w:rsid w:val="006265B0"/>
    <w:rsid w:val="006B707E"/>
    <w:rsid w:val="007D3293"/>
    <w:rsid w:val="008B5389"/>
    <w:rsid w:val="00945F73"/>
    <w:rsid w:val="00A803E7"/>
    <w:rsid w:val="00A8453E"/>
    <w:rsid w:val="00B14AEC"/>
    <w:rsid w:val="00B64590"/>
    <w:rsid w:val="00B94FF0"/>
    <w:rsid w:val="00C47546"/>
    <w:rsid w:val="00C602B4"/>
    <w:rsid w:val="00CC61C1"/>
    <w:rsid w:val="00D61961"/>
    <w:rsid w:val="00D659AF"/>
    <w:rsid w:val="00E06E86"/>
    <w:rsid w:val="00E24D49"/>
    <w:rsid w:val="00E57D37"/>
    <w:rsid w:val="00E9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2B4"/>
  </w:style>
  <w:style w:type="paragraph" w:styleId="5">
    <w:name w:val="heading 5"/>
    <w:aliases w:val="_3"/>
    <w:basedOn w:val="3"/>
    <w:next w:val="a"/>
    <w:link w:val="50"/>
    <w:unhideWhenUsed/>
    <w:qFormat/>
    <w:rsid w:val="00945F73"/>
    <w:pPr>
      <w:keepNext/>
      <w:keepLines/>
      <w:spacing w:after="0" w:line="240" w:lineRule="auto"/>
      <w:ind w:firstLine="1134"/>
      <w:outlineLvl w:val="4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06E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06E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Hyperlink"/>
    <w:basedOn w:val="a0"/>
    <w:uiPriority w:val="99"/>
    <w:unhideWhenUsed/>
    <w:rsid w:val="00B64590"/>
    <w:rPr>
      <w:color w:val="0000FF"/>
      <w:u w:val="single"/>
    </w:rPr>
  </w:style>
  <w:style w:type="character" w:customStyle="1" w:styleId="apple-converted-space">
    <w:name w:val="apple-converted-space"/>
    <w:basedOn w:val="a0"/>
    <w:rsid w:val="00B64590"/>
  </w:style>
  <w:style w:type="paragraph" w:styleId="a6">
    <w:name w:val="header"/>
    <w:basedOn w:val="a"/>
    <w:link w:val="a7"/>
    <w:uiPriority w:val="99"/>
    <w:semiHidden/>
    <w:unhideWhenUsed/>
    <w:rsid w:val="00D61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1961"/>
  </w:style>
  <w:style w:type="paragraph" w:styleId="a8">
    <w:name w:val="footer"/>
    <w:basedOn w:val="a"/>
    <w:link w:val="a9"/>
    <w:uiPriority w:val="99"/>
    <w:unhideWhenUsed/>
    <w:rsid w:val="00D61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1961"/>
  </w:style>
  <w:style w:type="character" w:customStyle="1" w:styleId="50">
    <w:name w:val="Заголовок 5 Знак"/>
    <w:aliases w:val="_3 Знак"/>
    <w:basedOn w:val="a0"/>
    <w:link w:val="5"/>
    <w:rsid w:val="00945F73"/>
    <w:rPr>
      <w:rFonts w:ascii="Times New Roman" w:eastAsia="Times New Roman" w:hAnsi="Times New Roman" w:cs="Times New Roman"/>
      <w:b/>
      <w:i/>
      <w:color w:val="000000"/>
      <w:sz w:val="28"/>
    </w:rPr>
  </w:style>
  <w:style w:type="paragraph" w:customStyle="1" w:styleId="1">
    <w:name w:val="Текст 1"/>
    <w:basedOn w:val="aa"/>
    <w:link w:val="10"/>
    <w:qFormat/>
    <w:rsid w:val="00945F7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Текст 1 Знак"/>
    <w:basedOn w:val="a0"/>
    <w:link w:val="1"/>
    <w:rsid w:val="00945F7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945F73"/>
    <w:pPr>
      <w:spacing w:after="100"/>
      <w:ind w:left="440"/>
    </w:pPr>
  </w:style>
  <w:style w:type="paragraph" w:styleId="aa">
    <w:name w:val="Body Text"/>
    <w:basedOn w:val="a"/>
    <w:link w:val="ab"/>
    <w:uiPriority w:val="99"/>
    <w:semiHidden/>
    <w:unhideWhenUsed/>
    <w:rsid w:val="00945F7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45F73"/>
  </w:style>
  <w:style w:type="paragraph" w:customStyle="1" w:styleId="11">
    <w:name w:val="Обычный1"/>
    <w:link w:val="Normal"/>
    <w:rsid w:val="00CC61C1"/>
    <w:pPr>
      <w:widowControl w:val="0"/>
      <w:suppressAutoHyphens/>
      <w:overflowPunct w:val="0"/>
      <w:autoSpaceDE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ormal">
    <w:name w:val="Normal Знак"/>
    <w:basedOn w:val="a0"/>
    <w:link w:val="11"/>
    <w:rsid w:val="00CC61C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2">
    <w:name w:val="Основной текст с отступом1"/>
    <w:basedOn w:val="a"/>
    <w:rsid w:val="00CC61C1"/>
    <w:pPr>
      <w:widowControl w:val="0"/>
      <w:tabs>
        <w:tab w:val="left" w:pos="3600"/>
      </w:tabs>
      <w:suppressAutoHyphens/>
      <w:overflowPunct w:val="0"/>
      <w:autoSpaceDE w:val="0"/>
      <w:spacing w:after="0" w:line="240" w:lineRule="auto"/>
      <w:ind w:left="3600" w:hanging="2700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12161584/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12161584/9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проня</dc:creator>
  <cp:lastModifiedBy>проня</cp:lastModifiedBy>
  <cp:revision>8</cp:revision>
  <dcterms:created xsi:type="dcterms:W3CDTF">2014-06-16T08:40:00Z</dcterms:created>
  <dcterms:modified xsi:type="dcterms:W3CDTF">2014-06-17T11:47:00Z</dcterms:modified>
</cp:coreProperties>
</file>