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60374" w:rsidRPr="00160374" w:rsidTr="000C2803">
        <w:trPr>
          <w:trHeight w:val="1247"/>
        </w:trPr>
        <w:tc>
          <w:tcPr>
            <w:tcW w:w="4395" w:type="dxa"/>
          </w:tcPr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  <w:r w:rsidRPr="0016037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675AF74C" wp14:editId="27CDFBA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923924</wp:posOffset>
                      </wp:positionV>
                      <wp:extent cx="6467475" cy="0"/>
                      <wp:effectExtent l="0" t="19050" r="9525" b="3810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pt,72.75pt" to="510.0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cyHg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XOMFKk&#10;BYs2QnE0Dp3pjMshoVRbG7TRs3o1G03fHFK6bIg68MhwdzFQloaK5F1J2DgD+Pvuq2aQQ45exzad&#10;a9sGSGgAOkc3Lnc3+NkjCh+n2XSWzSYY0f4sIXlfaKzzX7huUQgKLIFzBCanjfOBCMn7lPAfpddC&#10;ymi2VKgr8GSWTmAeaGtAugfz33bNzUKnpWAhPRQ6e9iX0qITCQMUn6gTTh7TrD4qFuEbTtjqFnsi&#10;5DUGOlIFPBAHBG/RdUJ+PI2eVvPVPBtk4+lqkI2qavB5XWaD6TqdTapPVVlW6c+gLs3yRjDGVWDX&#10;T2ua/d003O7Ndc7u83pvTPIePXYQyPbvSDq6Gwy9jsZes8vW9q7DgMbk22UKN+BxD/HjlV/+AgAA&#10;//8DAFBLAwQUAAYACAAAACEACLtobdoAAAAKAQAADwAAAGRycy9kb3ducmV2LnhtbEyPwU7DMBBE&#10;70j8g7VI3Kjd0lRRiFNVVHwAgUOPbrwkEfY6st028PVsJSQ4rWZnNPu23s7eiTPGNAbSsFwoEEhd&#10;sCP1Gt7fXh5KECkbssYFQg1fmGDb3N7UprLhQq94bnMvuIRSZTQMOU+VlKkb0Ju0CBMSex8hepNZ&#10;xl7aaC5c7p1cKbWR3ozEFwYz4fOA3Wd78hraoNx+3j269rtcH/ahK6dYJK3v7+bdE4iMc/4LwxWf&#10;0aFhpmM4kU3Csd5wkMe6KEBcfbVSSxDH35Vsavn/heYHAAD//wMAUEsBAi0AFAAGAAgAAAAhALaD&#10;OJL+AAAA4QEAABMAAAAAAAAAAAAAAAAAAAAAAFtDb250ZW50X1R5cGVzXS54bWxQSwECLQAUAAYA&#10;CAAAACEAOP0h/9YAAACUAQAACwAAAAAAAAAAAAAAAAAvAQAAX3JlbHMvLnJlbHNQSwECLQAUAAYA&#10;CAAAACEAuH5XMh4CAAA6BAAADgAAAAAAAAAAAAAAAAAuAgAAZHJzL2Uyb0RvYy54bWxQSwECLQAU&#10;AAYACAAAACEACLtobdoAAAAKAQAADwAAAAAAAAAAAAAAAAB4BAAAZHJzL2Rvd25yZXYueG1sUEsF&#10;BgAAAAAEAAQA8wAAAH8FAAAAAA==&#10;" o:allowincell="f" strokeweight="4.5pt">
                      <v:stroke linestyle="thickThin"/>
                    </v:line>
                  </w:pict>
                </mc:Fallback>
              </mc:AlternateContent>
            </w:r>
            <w:r w:rsidRPr="00160374">
              <w:rPr>
                <w:rFonts w:ascii="Times New Roman" w:eastAsia="Times New Roman" w:hAnsi="Times New Roman" w:cs="Times New Roman"/>
                <w:b/>
                <w:sz w:val="4"/>
              </w:rPr>
              <w:t>.</w:t>
            </w: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РЕСПУБЛИКА АДЫГЕЯ</w:t>
            </w: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АДМИНИСТРАЦИЯ</w:t>
            </w:r>
            <w:r w:rsidRPr="001603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0374"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 xml:space="preserve">Муниципального образования </w:t>
            </w:r>
            <w:r w:rsidRPr="00160374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6037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3CBFE4" wp14:editId="499A4F77">
                  <wp:extent cx="847725" cy="819150"/>
                  <wp:effectExtent l="0" t="0" r="9525" b="0"/>
                  <wp:docPr id="1" name="Рисунок 2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АДЫГЭ РЕСПУБЛИК</w:t>
            </w: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МУНИЦИПАЛЬНЭ ГЪЭПСЫК</w:t>
            </w:r>
            <w:proofErr w:type="gramStart"/>
            <w:r w:rsidRPr="00160374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Э ЗИ</w:t>
            </w:r>
            <w:r w:rsidRPr="00160374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Э</w:t>
            </w: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«КОЩХЬАБЛЭ КЪОДЖЭ ПСЭУП</w:t>
            </w:r>
            <w:proofErr w:type="gramStart"/>
            <w:r w:rsidRPr="00160374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</w:tbl>
    <w:p w:rsidR="00160374" w:rsidRPr="00160374" w:rsidRDefault="00160374" w:rsidP="0016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03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160374" w:rsidRPr="00160374" w:rsidRDefault="00160374" w:rsidP="0016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0374" w:rsidRDefault="00D40D6F" w:rsidP="0016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«11</w:t>
      </w:r>
      <w:r w:rsidR="00160374" w:rsidRPr="001603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июля </w:t>
      </w:r>
      <w:r w:rsidR="00160374" w:rsidRPr="001603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6г.                    № 62-П</w:t>
      </w:r>
      <w:r w:rsidR="00160374" w:rsidRPr="001603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</w:t>
      </w:r>
      <w:r w:rsidR="00160374" w:rsidRPr="00160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Кошехабль</w:t>
      </w:r>
    </w:p>
    <w:p w:rsidR="00160374" w:rsidRDefault="00160374" w:rsidP="0016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374" w:rsidRPr="000C2803" w:rsidRDefault="000C2803" w:rsidP="0016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</w:t>
      </w:r>
    </w:p>
    <w:p w:rsidR="00160374" w:rsidRDefault="00160374" w:rsidP="0016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374" w:rsidRDefault="00B92B24" w:rsidP="0016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06.10.2003г. № 131-ФЗ «Об общих принципах организации местного значения в Российской Федерации», Федеральным законом от 25.12.2008г. № 273-ФЗ «О противодействии коррупции», Указам Президента Российской Федерации от 01.07.2010г. № 821 (в редакции Указа Президента РФ от 2</w:t>
      </w:r>
      <w:r w:rsidR="00D40D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D6F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г.) «О комиссиях по соблюдению требований к служебному поведению федеральных государственных служащих и урегулированию конфликта интересов»: </w:t>
      </w:r>
      <w:proofErr w:type="gramEnd"/>
    </w:p>
    <w:p w:rsidR="00B92B24" w:rsidRDefault="00B92B24" w:rsidP="00B92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24" w:rsidRDefault="00B92B24" w:rsidP="00B92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92B24" w:rsidRDefault="00B92B24" w:rsidP="00B92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B24" w:rsidRDefault="00B92B24" w:rsidP="00B92B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состав комиссии </w:t>
      </w:r>
      <w:r w:rsidRPr="00B92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и урегулированию конфликта интересов в муниципальном образовании «Кошехабльское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 к настоящему Постановлению.</w:t>
      </w:r>
    </w:p>
    <w:p w:rsidR="00B92B24" w:rsidRDefault="00B92B24" w:rsidP="00B92B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Pr="00B92B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</w:t>
      </w:r>
      <w:r w:rsidRPr="00B92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и урегулированию конфликта интересов в муниципальном образовании «Кошехабльское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 к настоящему Постановлению.</w:t>
      </w:r>
    </w:p>
    <w:p w:rsidR="00B92B24" w:rsidRDefault="00B92B24" w:rsidP="00B92B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МО «Кошехабльское сельское поселение» Мамхегова Р.Д. </w:t>
      </w:r>
    </w:p>
    <w:p w:rsidR="00D94D5D" w:rsidRPr="00D40D6F" w:rsidRDefault="00D40D6F" w:rsidP="00D40D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</w:t>
      </w:r>
      <w:r w:rsidR="00924842" w:rsidRPr="00D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от </w:t>
      </w:r>
      <w:r w:rsidRPr="00D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17.12.2014г. </w:t>
      </w:r>
      <w:r w:rsidR="00924842" w:rsidRPr="00D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40D6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924842" w:rsidRPr="00D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</w:t>
      </w:r>
      <w:r w:rsidRPr="00D40D6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поселение».</w:t>
      </w:r>
    </w:p>
    <w:p w:rsidR="00B92B24" w:rsidRDefault="00B92B24" w:rsidP="00B92B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подписания. </w:t>
      </w:r>
    </w:p>
    <w:p w:rsidR="00B92B24" w:rsidRDefault="00B92B24" w:rsidP="00B9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24" w:rsidRDefault="00B92B24" w:rsidP="00B9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24" w:rsidRDefault="00B92B24" w:rsidP="00B9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24" w:rsidRDefault="00B92B24" w:rsidP="00B9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40D6F" w:rsidRPr="00D40D6F" w:rsidRDefault="00B92B24" w:rsidP="00D4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   Х.Г. Борсов </w:t>
      </w:r>
      <w:r w:rsidRPr="00B9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P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lastRenderedPageBreak/>
        <w:t xml:space="preserve">Приложение № 1 </w:t>
      </w:r>
    </w:p>
    <w:p w:rsidR="00EB685A" w:rsidRP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к Постановлению главы</w:t>
      </w:r>
    </w:p>
    <w:p w:rsidR="00EB685A" w:rsidRP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муниципального образования</w:t>
      </w:r>
    </w:p>
    <w:p w:rsidR="00EB685A" w:rsidRP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«Кошехабльское сельское поселение»</w:t>
      </w:r>
    </w:p>
    <w:p w:rsidR="00EB685A" w:rsidRDefault="00D40D6F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«11</w:t>
      </w:r>
      <w:r w:rsidR="00EB685A">
        <w:rPr>
          <w:rFonts w:ascii="Times New Roman" w:hAnsi="Times New Roman" w:cs="Times New Roman"/>
          <w:b/>
          <w:bCs/>
        </w:rPr>
        <w:t xml:space="preserve">» </w:t>
      </w:r>
      <w:r>
        <w:rPr>
          <w:rFonts w:ascii="Times New Roman" w:hAnsi="Times New Roman" w:cs="Times New Roman"/>
          <w:b/>
          <w:bCs/>
        </w:rPr>
        <w:t xml:space="preserve">июля </w:t>
      </w:r>
      <w:r w:rsidR="00EB685A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6</w:t>
      </w:r>
      <w:r w:rsidR="00EB685A">
        <w:rPr>
          <w:rFonts w:ascii="Times New Roman" w:hAnsi="Times New Roman" w:cs="Times New Roman"/>
          <w:b/>
          <w:bCs/>
        </w:rPr>
        <w:t xml:space="preserve">г. № </w:t>
      </w:r>
      <w:r>
        <w:rPr>
          <w:rFonts w:ascii="Times New Roman" w:hAnsi="Times New Roman" w:cs="Times New Roman"/>
          <w:b/>
          <w:bCs/>
        </w:rPr>
        <w:t>62-П</w:t>
      </w:r>
    </w:p>
    <w:p w:rsidR="000C2803" w:rsidRDefault="000C2803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Комиссия </w:t>
      </w: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</w:t>
      </w: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Джантемирович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заместитель главы администрации МО «Кошехабльское сельское поселение»; </w:t>
      </w: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Мухарбий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управляющий делами администрации МО «Кошехабльское сельское поселение»;</w:t>
      </w: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Берзегова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Муратовна – специалист второй категории администрации МО «Кошехабльское сельское поселение»;</w:t>
      </w: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03" w:rsidRDefault="00BC16F9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F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Гукетлева Марзият Газраиловна – ведущий специалист – юрист администрации МО «Кошехабльское сельское поселение»;</w:t>
      </w:r>
    </w:p>
    <w:p w:rsid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Агержаноков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Мухарбий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Аскарбиевич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народных депутатов  МО «Кошехабльское сельское поселение»;</w:t>
      </w:r>
    </w:p>
    <w:p w:rsid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Бзасежев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народных депутатов  МО «Кошехабльское сельское поселение». </w:t>
      </w:r>
    </w:p>
    <w:p w:rsidR="00BC16F9" w:rsidRP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6F9" w:rsidRPr="00BC16F9" w:rsidRDefault="00BC16F9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803" w:rsidRP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85A" w:rsidRDefault="00EB6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85A" w:rsidRDefault="00EB6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F9" w:rsidRPr="00EB685A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lastRenderedPageBreak/>
        <w:t xml:space="preserve">Приложение № 1 </w:t>
      </w:r>
    </w:p>
    <w:p w:rsidR="00BC16F9" w:rsidRPr="00EB685A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к Постановлению главы</w:t>
      </w:r>
    </w:p>
    <w:p w:rsidR="00BC16F9" w:rsidRPr="00EB685A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муниципального образования</w:t>
      </w:r>
    </w:p>
    <w:p w:rsidR="00BC16F9" w:rsidRPr="00EB685A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«Кошехабльское сельское поселение»</w:t>
      </w:r>
    </w:p>
    <w:p w:rsid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«1</w:t>
      </w:r>
      <w:r w:rsidR="00D40D6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» </w:t>
      </w:r>
      <w:r w:rsidR="00D40D6F">
        <w:rPr>
          <w:rFonts w:ascii="Times New Roman" w:hAnsi="Times New Roman" w:cs="Times New Roman"/>
          <w:b/>
          <w:bCs/>
        </w:rPr>
        <w:t>июля 2016</w:t>
      </w:r>
      <w:r>
        <w:rPr>
          <w:rFonts w:ascii="Times New Roman" w:hAnsi="Times New Roman" w:cs="Times New Roman"/>
          <w:b/>
          <w:bCs/>
        </w:rPr>
        <w:t xml:space="preserve">г. № </w:t>
      </w:r>
      <w:r w:rsidR="00D40D6F">
        <w:rPr>
          <w:rFonts w:ascii="Times New Roman" w:hAnsi="Times New Roman" w:cs="Times New Roman"/>
          <w:b/>
          <w:bCs/>
        </w:rPr>
        <w:t xml:space="preserve">62-П </w:t>
      </w:r>
      <w:bookmarkStart w:id="0" w:name="_GoBack"/>
      <w:bookmarkEnd w:id="0"/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 w:rsidP="00BC1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6B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A26B7" w:rsidRP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</w:t>
      </w: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03" w:rsidRPr="008A26B7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A26B7">
        <w:rPr>
          <w:rFonts w:ascii="Times New Roman" w:hAnsi="Times New Roman" w:cs="Times New Roman"/>
          <w:sz w:val="28"/>
          <w:szCs w:val="28"/>
        </w:rPr>
        <w:t>служащих и урегулированию конфли</w:t>
      </w:r>
      <w:r>
        <w:rPr>
          <w:rFonts w:ascii="Times New Roman" w:hAnsi="Times New Roman" w:cs="Times New Roman"/>
          <w:sz w:val="28"/>
          <w:szCs w:val="28"/>
        </w:rPr>
        <w:t>кта интересов (далее - комиссия)</w:t>
      </w:r>
      <w:r w:rsidRPr="008A26B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8A26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</w:t>
      </w:r>
      <w:hyperlink r:id="rId8" w:history="1">
        <w:r w:rsidRPr="008A26B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</w:t>
      </w:r>
      <w:r w:rsidRPr="008A26B7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26B7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«Кошехабльское сельское поселение». 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из числа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A26B7" w:rsidRPr="008A26B7" w:rsidRDefault="00EB6AB2" w:rsidP="00EB6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>
        <w:rPr>
          <w:rFonts w:ascii="Times New Roman" w:hAnsi="Times New Roman" w:cs="Times New Roman"/>
          <w:sz w:val="28"/>
          <w:szCs w:val="28"/>
        </w:rPr>
        <w:t xml:space="preserve">4. В состав комиссии входят: 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A26B7">
        <w:rPr>
          <w:rFonts w:ascii="Times New Roman" w:hAnsi="Times New Roman" w:cs="Times New Roman"/>
          <w:sz w:val="28"/>
          <w:szCs w:val="28"/>
        </w:rPr>
        <w:t>главы администрации 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8A26B7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кадровой службы (секретарь комиссии), </w:t>
      </w:r>
      <w:r>
        <w:rPr>
          <w:rFonts w:ascii="Times New Roman" w:hAnsi="Times New Roman" w:cs="Times New Roman"/>
          <w:sz w:val="28"/>
          <w:szCs w:val="28"/>
        </w:rPr>
        <w:t>работник юридической (правовой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депутаты Совета народных депутатов МО «Кошехабльское сельское поселение», 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>служб администрации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МО «Кошехабльское сельское поселение».  </w:t>
      </w:r>
    </w:p>
    <w:p w:rsidR="008A26B7" w:rsidRPr="008A26B7" w:rsidRDefault="00EB6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"/>
      <w:bookmarkStart w:id="3" w:name="Par29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администрации 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EB6AB2" w:rsidRDefault="00EB6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) представителя общественной организации ветеранов, </w:t>
      </w:r>
      <w:r>
        <w:rPr>
          <w:rFonts w:ascii="Times New Roman" w:hAnsi="Times New Roman" w:cs="Times New Roman"/>
          <w:sz w:val="28"/>
          <w:szCs w:val="28"/>
        </w:rPr>
        <w:t xml:space="preserve">общественно организации «Адыгэ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Черкесский парламент»; </w:t>
      </w:r>
    </w:p>
    <w:p w:rsidR="008A26B7" w:rsidRPr="008A26B7" w:rsidRDefault="00EB6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) представителя профсоюзной организации, действующей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>.</w:t>
      </w:r>
    </w:p>
    <w:p w:rsidR="008A26B7" w:rsidRPr="008A26B7" w:rsidRDefault="00EB6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Лица, указанные в  </w:t>
      </w:r>
      <w:hyperlink w:anchor="Par29" w:history="1">
        <w:r w:rsidR="008A26B7" w:rsidRPr="00EB6AB2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данными организациями. </w:t>
      </w:r>
      <w:r w:rsidR="008A26B7" w:rsidRPr="008A26B7">
        <w:rPr>
          <w:rFonts w:ascii="Times New Roman" w:hAnsi="Times New Roman" w:cs="Times New Roman"/>
          <w:sz w:val="28"/>
          <w:szCs w:val="28"/>
        </w:rPr>
        <w:t>Согласование осуществляется в 10-дневный срок со дня получения запроса.</w:t>
      </w:r>
    </w:p>
    <w:p w:rsidR="008A26B7" w:rsidRPr="008A26B7" w:rsidRDefault="00016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8A26B7" w:rsidRPr="008A26B7" w:rsidRDefault="00016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26B7" w:rsidRPr="008A26B7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A26B7" w:rsidRPr="008A26B7" w:rsidRDefault="00016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7"/>
      <w:bookmarkEnd w:id="4"/>
      <w:r>
        <w:rPr>
          <w:rFonts w:ascii="Times New Roman" w:hAnsi="Times New Roman" w:cs="Times New Roman"/>
          <w:sz w:val="28"/>
          <w:szCs w:val="28"/>
        </w:rPr>
        <w:t>9</w:t>
      </w:r>
      <w:r w:rsidR="008A26B7" w:rsidRPr="008A26B7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016E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016EF1">
        <w:rPr>
          <w:rFonts w:ascii="Times New Roman" w:hAnsi="Times New Roman" w:cs="Times New Roman"/>
          <w:sz w:val="28"/>
          <w:szCs w:val="28"/>
        </w:rPr>
        <w:t>муниципальных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служащих, замещающих в </w:t>
      </w:r>
      <w:r w:rsidR="00016EF1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016EF1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016EF1">
        <w:rPr>
          <w:rFonts w:ascii="Times New Roman" w:hAnsi="Times New Roman" w:cs="Times New Roman"/>
          <w:sz w:val="28"/>
          <w:szCs w:val="28"/>
        </w:rPr>
        <w:t>муниципальным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8A26B7" w:rsidRPr="008A26B7" w:rsidRDefault="008A26B7" w:rsidP="00E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9"/>
      <w:bookmarkEnd w:id="5"/>
      <w:r w:rsidRPr="008A26B7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E11101">
        <w:rPr>
          <w:rFonts w:ascii="Times New Roman" w:hAnsi="Times New Roman" w:cs="Times New Roman"/>
          <w:sz w:val="28"/>
          <w:szCs w:val="28"/>
        </w:rPr>
        <w:t>муниципальные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E11101">
        <w:rPr>
          <w:rFonts w:ascii="Times New Roman" w:hAnsi="Times New Roman" w:cs="Times New Roman"/>
          <w:sz w:val="28"/>
          <w:szCs w:val="28"/>
        </w:rPr>
        <w:t>муниципальной</w:t>
      </w:r>
      <w:r w:rsidR="00E11101"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 xml:space="preserve">службы; специалисты, которые могут дать пояснения по вопросам </w:t>
      </w:r>
      <w:r w:rsidR="00E11101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E111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E11101">
        <w:rPr>
          <w:rFonts w:ascii="Times New Roman" w:hAnsi="Times New Roman" w:cs="Times New Roman"/>
          <w:sz w:val="28"/>
          <w:szCs w:val="28"/>
        </w:rPr>
        <w:t>0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E11101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службы, недопустимо.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E11101">
        <w:rPr>
          <w:rFonts w:ascii="Times New Roman" w:hAnsi="Times New Roman" w:cs="Times New Roman"/>
          <w:sz w:val="28"/>
          <w:szCs w:val="28"/>
        </w:rPr>
        <w:t>1</w:t>
      </w:r>
      <w:r w:rsidRPr="008A26B7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2"/>
      <w:bookmarkEnd w:id="6"/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E11101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3"/>
      <w:bookmarkEnd w:id="7"/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E11101">
        <w:rPr>
          <w:rFonts w:ascii="Times New Roman" w:hAnsi="Times New Roman" w:cs="Times New Roman"/>
          <w:sz w:val="28"/>
          <w:szCs w:val="28"/>
        </w:rPr>
        <w:t>главой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E11101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</w:t>
      </w:r>
      <w:r w:rsidRPr="008A26B7">
        <w:rPr>
          <w:rFonts w:ascii="Times New Roman" w:hAnsi="Times New Roman" w:cs="Times New Roman"/>
          <w:sz w:val="28"/>
          <w:szCs w:val="28"/>
        </w:rPr>
        <w:lastRenderedPageBreak/>
        <w:t>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4"/>
      <w:bookmarkEnd w:id="8"/>
      <w:r w:rsidRPr="008A26B7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E11101">
        <w:rPr>
          <w:rFonts w:ascii="Times New Roman" w:hAnsi="Times New Roman" w:cs="Times New Roman"/>
          <w:sz w:val="28"/>
          <w:szCs w:val="28"/>
        </w:rPr>
        <w:t>муниципальным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0" w:history="1">
        <w:r w:rsidRPr="00E11101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E11101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>названного Положения;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5"/>
      <w:bookmarkEnd w:id="9"/>
      <w:r w:rsidRPr="008A26B7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E11101">
        <w:rPr>
          <w:rFonts w:ascii="Times New Roman" w:hAnsi="Times New Roman" w:cs="Times New Roman"/>
          <w:sz w:val="28"/>
          <w:szCs w:val="28"/>
        </w:rPr>
        <w:t>муниципальны</w:t>
      </w:r>
      <w:r w:rsidRPr="008A26B7">
        <w:rPr>
          <w:rFonts w:ascii="Times New Roman" w:hAnsi="Times New Roman" w:cs="Times New Roman"/>
          <w:sz w:val="28"/>
          <w:szCs w:val="28"/>
        </w:rPr>
        <w:t>м служащим требований к служебному поведению и (или) требований об урегулировании конфликта интересов;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6"/>
      <w:bookmarkEnd w:id="10"/>
      <w:r w:rsidRPr="008A26B7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E11101">
        <w:rPr>
          <w:rFonts w:ascii="Times New Roman" w:hAnsi="Times New Roman" w:cs="Times New Roman"/>
          <w:sz w:val="28"/>
          <w:szCs w:val="28"/>
        </w:rPr>
        <w:t>кадровую службу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E11101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>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7"/>
      <w:bookmarkEnd w:id="11"/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951C13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истечения двух лет со дня увольнения с государственной службы;</w:t>
      </w:r>
    </w:p>
    <w:p w:rsid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8"/>
      <w:bookmarkEnd w:id="12"/>
      <w:r w:rsidRPr="008A26B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532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A26B7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F7239" w:rsidRPr="001F7239" w:rsidRDefault="001F7239" w:rsidP="001F72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239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F7239">
        <w:rPr>
          <w:rFonts w:ascii="Times New Roman" w:hAnsi="Times New Roman" w:cs="Times New Roman"/>
          <w:sz w:val="28"/>
          <w:szCs w:val="28"/>
        </w:rPr>
        <w:t>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1F72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7239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1F7239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F7239" w:rsidRPr="008A26B7" w:rsidRDefault="001F7239" w:rsidP="001F72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23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F7239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</w:t>
      </w:r>
      <w:r w:rsidRPr="001F7239">
        <w:rPr>
          <w:rFonts w:ascii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9"/>
      <w:bookmarkEnd w:id="13"/>
      <w:r w:rsidRPr="008A26B7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951C1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8A26B7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="0025320F">
        <w:rPr>
          <w:rFonts w:ascii="Times New Roman" w:hAnsi="Times New Roman" w:cs="Times New Roman"/>
          <w:sz w:val="28"/>
          <w:szCs w:val="28"/>
        </w:rPr>
        <w:t>муниципальным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951C13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8A26B7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50"/>
      <w:bookmarkEnd w:id="14"/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951C1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8A26B7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 w:rsidR="0025320F">
        <w:rPr>
          <w:rFonts w:ascii="Times New Roman" w:hAnsi="Times New Roman" w:cs="Times New Roman"/>
          <w:sz w:val="28"/>
          <w:szCs w:val="28"/>
        </w:rPr>
        <w:t>муниципальным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1" w:history="1">
        <w:r w:rsidRPr="0025320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доходам");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52"/>
      <w:bookmarkEnd w:id="15"/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д) </w:t>
      </w:r>
      <w:r w:rsidR="00BD617C" w:rsidRPr="00BD617C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частью 4 статьи 12 Федерального закона от 25 декабря 2008 г. N 273-ФЗ "О противодействии коррупции" и статьей 64.1 Трудового кодекса Российской Федерации в </w:t>
      </w:r>
      <w:r w:rsidR="00BD617C">
        <w:rPr>
          <w:rFonts w:ascii="Times New Roman" w:hAnsi="Times New Roman" w:cs="Times New Roman"/>
          <w:sz w:val="28"/>
          <w:szCs w:val="28"/>
        </w:rPr>
        <w:t>муниципальный</w:t>
      </w:r>
      <w:r w:rsidR="00BD617C" w:rsidRPr="00BD617C">
        <w:rPr>
          <w:rFonts w:ascii="Times New Roman" w:hAnsi="Times New Roman" w:cs="Times New Roman"/>
          <w:sz w:val="28"/>
          <w:szCs w:val="28"/>
        </w:rPr>
        <w:t xml:space="preserve"> орган уведомление коммерческой или некоммерческой организации о заключении с гражданином, замещавшим должность </w:t>
      </w:r>
      <w:r w:rsidR="00BD617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D617C" w:rsidRPr="00BD617C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BD617C">
        <w:rPr>
          <w:rFonts w:ascii="Times New Roman" w:hAnsi="Times New Roman" w:cs="Times New Roman"/>
          <w:sz w:val="28"/>
          <w:szCs w:val="28"/>
        </w:rPr>
        <w:t>муниципальном</w:t>
      </w:r>
      <w:r w:rsidR="00BD617C" w:rsidRPr="00BD617C">
        <w:rPr>
          <w:rFonts w:ascii="Times New Roman" w:hAnsi="Times New Roman" w:cs="Times New Roman"/>
          <w:sz w:val="28"/>
          <w:szCs w:val="28"/>
        </w:rPr>
        <w:t xml:space="preserve">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="00BD617C" w:rsidRPr="00BD6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17C" w:rsidRPr="00BD617C">
        <w:rPr>
          <w:rFonts w:ascii="Times New Roman" w:hAnsi="Times New Roman" w:cs="Times New Roman"/>
          <w:sz w:val="28"/>
          <w:szCs w:val="28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proofErr w:type="spellStart"/>
      <w:r w:rsidR="00BD617C">
        <w:rPr>
          <w:rFonts w:ascii="Times New Roman" w:hAnsi="Times New Roman" w:cs="Times New Roman"/>
          <w:sz w:val="28"/>
          <w:szCs w:val="28"/>
        </w:rPr>
        <w:t>муниицпальном</w:t>
      </w:r>
      <w:proofErr w:type="spellEnd"/>
      <w:r w:rsidR="00BD617C" w:rsidRPr="00BD617C">
        <w:rPr>
          <w:rFonts w:ascii="Times New Roman" w:hAnsi="Times New Roman" w:cs="Times New Roman"/>
          <w:sz w:val="28"/>
          <w:szCs w:val="28"/>
        </w:rPr>
        <w:t xml:space="preserve">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="00BD617C" w:rsidRPr="00BD617C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25320F">
        <w:rPr>
          <w:rFonts w:ascii="Times New Roman" w:hAnsi="Times New Roman" w:cs="Times New Roman"/>
          <w:sz w:val="28"/>
          <w:szCs w:val="28"/>
        </w:rPr>
        <w:t>3</w:t>
      </w:r>
      <w:r w:rsidRPr="008A26B7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25320F">
        <w:rPr>
          <w:rFonts w:ascii="Times New Roman" w:hAnsi="Times New Roman" w:cs="Times New Roman"/>
          <w:sz w:val="28"/>
          <w:szCs w:val="28"/>
        </w:rPr>
        <w:t>3</w:t>
      </w:r>
      <w:r w:rsidRPr="008A26B7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ar47" w:history="1">
        <w:r w:rsidRPr="0025320F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25320F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951C13">
        <w:rPr>
          <w:rFonts w:ascii="Times New Roman" w:hAnsi="Times New Roman" w:cs="Times New Roman"/>
          <w:sz w:val="28"/>
          <w:szCs w:val="28"/>
        </w:rPr>
        <w:t>образовании</w:t>
      </w:r>
      <w:r w:rsidRPr="008A26B7">
        <w:rPr>
          <w:rFonts w:ascii="Times New Roman" w:hAnsi="Times New Roman" w:cs="Times New Roman"/>
          <w:sz w:val="28"/>
          <w:szCs w:val="28"/>
        </w:rPr>
        <w:t xml:space="preserve">, в подразделение кадровой службы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951C13">
        <w:rPr>
          <w:rFonts w:ascii="Times New Roman" w:hAnsi="Times New Roman" w:cs="Times New Roman"/>
          <w:sz w:val="28"/>
          <w:szCs w:val="28"/>
        </w:rPr>
        <w:t>образования</w:t>
      </w:r>
      <w:r w:rsidRPr="008A26B7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правонарушений.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</w:t>
      </w:r>
      <w:r w:rsidRPr="008A26B7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организации, вид договора (трудовой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25320F">
        <w:rPr>
          <w:rFonts w:ascii="Times New Roman" w:hAnsi="Times New Roman" w:cs="Times New Roman"/>
          <w:sz w:val="28"/>
          <w:szCs w:val="28"/>
        </w:rPr>
        <w:t>кадровой  службе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951C13">
        <w:rPr>
          <w:rFonts w:ascii="Times New Roman" w:hAnsi="Times New Roman" w:cs="Times New Roman"/>
          <w:sz w:val="28"/>
          <w:szCs w:val="28"/>
        </w:rPr>
        <w:t>образования</w:t>
      </w:r>
      <w:r w:rsidRPr="008A26B7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Pr="0025320F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25320F">
        <w:rPr>
          <w:rFonts w:ascii="Times New Roman" w:hAnsi="Times New Roman" w:cs="Times New Roman"/>
          <w:sz w:val="28"/>
          <w:szCs w:val="28"/>
        </w:rPr>
        <w:t>3</w:t>
      </w:r>
      <w:r w:rsidRPr="008A26B7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ar47" w:history="1">
        <w:r w:rsidRPr="0025320F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25320F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25320F">
        <w:rPr>
          <w:rFonts w:ascii="Times New Roman" w:hAnsi="Times New Roman" w:cs="Times New Roman"/>
          <w:sz w:val="28"/>
          <w:szCs w:val="28"/>
        </w:rPr>
        <w:t>муниципальным</w:t>
      </w:r>
      <w:r w:rsidR="0025320F"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8A26B7" w:rsidRPr="008A26B7" w:rsidRDefault="0025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w:anchor="Par52" w:history="1">
        <w:r w:rsidR="008A26B7" w:rsidRPr="0025320F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кадровой службой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BB701D">
        <w:rPr>
          <w:rFonts w:ascii="Times New Roman" w:hAnsi="Times New Roman" w:cs="Times New Roman"/>
          <w:sz w:val="28"/>
          <w:szCs w:val="28"/>
        </w:rPr>
        <w:t>муниципальной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BB701D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3" w:history="1">
        <w:r w:rsidR="008A26B7" w:rsidRPr="00BB701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BB701D">
        <w:rPr>
          <w:rFonts w:ascii="Times New Roman" w:hAnsi="Times New Roman" w:cs="Times New Roman"/>
          <w:sz w:val="28"/>
          <w:szCs w:val="28"/>
        </w:rPr>
        <w:t>4</w:t>
      </w:r>
      <w:r w:rsidRPr="008A26B7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66" w:history="1">
        <w:r w:rsidRPr="00BB701D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BB701D">
          <w:rPr>
            <w:rFonts w:ascii="Times New Roman" w:hAnsi="Times New Roman" w:cs="Times New Roman"/>
            <w:sz w:val="28"/>
            <w:szCs w:val="28"/>
          </w:rPr>
          <w:t>4</w:t>
        </w:r>
        <w:r w:rsidRPr="00BB701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BB701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8" w:history="1">
        <w:r w:rsidR="00BB701D">
          <w:rPr>
            <w:rFonts w:ascii="Times New Roman" w:hAnsi="Times New Roman" w:cs="Times New Roman"/>
            <w:sz w:val="28"/>
            <w:szCs w:val="28"/>
          </w:rPr>
          <w:t>14</w:t>
        </w:r>
        <w:r w:rsidRPr="00BB701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BB701D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BB70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</w:t>
      </w:r>
      <w:r w:rsidR="00BB701D">
        <w:rPr>
          <w:rFonts w:ascii="Times New Roman" w:hAnsi="Times New Roman" w:cs="Times New Roman"/>
          <w:sz w:val="28"/>
          <w:szCs w:val="28"/>
        </w:rPr>
        <w:t>ую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</w:t>
      </w:r>
      <w:r w:rsidR="00BB701D">
        <w:rPr>
          <w:rFonts w:ascii="Times New Roman" w:hAnsi="Times New Roman" w:cs="Times New Roman"/>
          <w:sz w:val="28"/>
          <w:szCs w:val="28"/>
        </w:rPr>
        <w:t>бу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BB70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A26B7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39" w:history="1">
        <w:r w:rsidRPr="00BB701D">
          <w:rPr>
            <w:rFonts w:ascii="Times New Roman" w:hAnsi="Times New Roman" w:cs="Times New Roman"/>
            <w:sz w:val="28"/>
            <w:szCs w:val="28"/>
          </w:rPr>
          <w:t xml:space="preserve">подпункте "б" пункта </w:t>
        </w:r>
      </w:hyperlink>
      <w:r w:rsidR="00BB701D">
        <w:rPr>
          <w:rFonts w:ascii="Times New Roman" w:hAnsi="Times New Roman" w:cs="Times New Roman"/>
          <w:sz w:val="28"/>
          <w:szCs w:val="28"/>
        </w:rPr>
        <w:t>9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66"/>
      <w:bookmarkEnd w:id="16"/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4610A5">
        <w:rPr>
          <w:rFonts w:ascii="Times New Roman" w:hAnsi="Times New Roman" w:cs="Times New Roman"/>
          <w:sz w:val="28"/>
          <w:szCs w:val="28"/>
        </w:rPr>
        <w:t>4</w:t>
      </w:r>
      <w:r w:rsidRPr="008A26B7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заявления, указанного в </w:t>
      </w:r>
      <w:hyperlink w:anchor="Par48" w:history="1">
        <w:r w:rsidRPr="004610A5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</w:t>
        </w:r>
      </w:hyperlink>
      <w:r w:rsidR="004610A5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68"/>
      <w:bookmarkEnd w:id="17"/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FD37A4">
        <w:rPr>
          <w:rFonts w:ascii="Times New Roman" w:hAnsi="Times New Roman" w:cs="Times New Roman"/>
          <w:sz w:val="28"/>
          <w:szCs w:val="28"/>
        </w:rPr>
        <w:t>4</w:t>
      </w:r>
      <w:r w:rsidRPr="008A26B7">
        <w:rPr>
          <w:rFonts w:ascii="Times New Roman" w:hAnsi="Times New Roman" w:cs="Times New Roman"/>
          <w:sz w:val="28"/>
          <w:szCs w:val="28"/>
        </w:rPr>
        <w:t xml:space="preserve">.2. Уведомление, указанное в </w:t>
      </w:r>
      <w:hyperlink w:anchor="Par52" w:history="1">
        <w:r w:rsidRPr="00FD37A4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="00FD37A4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A26B7">
        <w:rPr>
          <w:rFonts w:ascii="Times New Roman" w:hAnsi="Times New Roman" w:cs="Times New Roman"/>
          <w:sz w:val="28"/>
          <w:szCs w:val="28"/>
        </w:rPr>
        <w:lastRenderedPageBreak/>
        <w:t>Положения, как правило, рассматривается на очередном (плановом) заседании комиссии.</w:t>
      </w:r>
    </w:p>
    <w:p w:rsidR="008A26B7" w:rsidRDefault="008A26B7" w:rsidP="00593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7E08FF">
        <w:rPr>
          <w:rFonts w:ascii="Times New Roman" w:hAnsi="Times New Roman" w:cs="Times New Roman"/>
          <w:sz w:val="28"/>
          <w:szCs w:val="28"/>
        </w:rPr>
        <w:t>5</w:t>
      </w:r>
      <w:r w:rsidRPr="008A26B7">
        <w:rPr>
          <w:rFonts w:ascii="Times New Roman" w:hAnsi="Times New Roman" w:cs="Times New Roman"/>
          <w:sz w:val="28"/>
          <w:szCs w:val="28"/>
        </w:rPr>
        <w:t xml:space="preserve">. </w:t>
      </w:r>
      <w:r w:rsidR="004D3B60" w:rsidRPr="004D3B60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</w:t>
      </w:r>
      <w:r w:rsidR="004D3B60">
        <w:rPr>
          <w:rFonts w:ascii="Times New Roman" w:hAnsi="Times New Roman" w:cs="Times New Roman"/>
          <w:sz w:val="28"/>
          <w:szCs w:val="28"/>
        </w:rPr>
        <w:t>муниципального</w:t>
      </w:r>
      <w:r w:rsidR="004D3B60" w:rsidRPr="004D3B60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4D3B6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D3B60" w:rsidRPr="004D3B60">
        <w:rPr>
          <w:rFonts w:ascii="Times New Roman" w:hAnsi="Times New Roman" w:cs="Times New Roman"/>
          <w:sz w:val="28"/>
          <w:szCs w:val="28"/>
        </w:rPr>
        <w:t xml:space="preserve">службы в государственном органе. О намерении лично присутствовать на заседании комиссии </w:t>
      </w:r>
      <w:r w:rsidR="004D3B60">
        <w:rPr>
          <w:rFonts w:ascii="Times New Roman" w:hAnsi="Times New Roman" w:cs="Times New Roman"/>
          <w:sz w:val="28"/>
          <w:szCs w:val="28"/>
        </w:rPr>
        <w:t>муниципальный</w:t>
      </w:r>
      <w:r w:rsidR="004D3B60" w:rsidRPr="004D3B60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подпунктом "б" пункта 1</w:t>
      </w:r>
      <w:r w:rsidR="004D3B60">
        <w:rPr>
          <w:rFonts w:ascii="Times New Roman" w:hAnsi="Times New Roman" w:cs="Times New Roman"/>
          <w:sz w:val="28"/>
          <w:szCs w:val="28"/>
        </w:rPr>
        <w:t>2</w:t>
      </w:r>
      <w:r w:rsidR="004D3B60" w:rsidRPr="004D3B6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D3B60" w:rsidRPr="004D3B60" w:rsidRDefault="004D3B60" w:rsidP="004D3B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 З</w:t>
      </w:r>
      <w:r w:rsidRPr="004D3B60">
        <w:rPr>
          <w:rFonts w:ascii="Times New Roman" w:hAnsi="Times New Roman" w:cs="Times New Roman"/>
          <w:sz w:val="28"/>
          <w:szCs w:val="28"/>
        </w:rPr>
        <w:t xml:space="preserve">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D3B60">
        <w:rPr>
          <w:rFonts w:ascii="Times New Roman" w:hAnsi="Times New Roman" w:cs="Times New Roman"/>
          <w:sz w:val="28"/>
          <w:szCs w:val="28"/>
        </w:rPr>
        <w:t>служащего или гражданина в случае:</w:t>
      </w:r>
    </w:p>
    <w:p w:rsidR="004D3B60" w:rsidRPr="004D3B60" w:rsidRDefault="004D3B60" w:rsidP="004D3B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60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</w:t>
      </w:r>
      <w:r>
        <w:rPr>
          <w:rFonts w:ascii="Times New Roman" w:hAnsi="Times New Roman" w:cs="Times New Roman"/>
          <w:sz w:val="28"/>
          <w:szCs w:val="28"/>
        </w:rPr>
        <w:t>тренных подпунктом "б" пункта 12</w:t>
      </w:r>
      <w:r w:rsidRPr="004D3B60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D3B60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4D3B60" w:rsidRPr="008A26B7" w:rsidRDefault="004D3B60" w:rsidP="004D3B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60">
        <w:rPr>
          <w:rFonts w:ascii="Times New Roman" w:hAnsi="Times New Roman" w:cs="Times New Roman"/>
          <w:sz w:val="28"/>
          <w:szCs w:val="28"/>
        </w:rPr>
        <w:t xml:space="preserve">б)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D3B60">
        <w:rPr>
          <w:rFonts w:ascii="Times New Roman" w:hAnsi="Times New Roman" w:cs="Times New Roman"/>
          <w:sz w:val="28"/>
          <w:szCs w:val="28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A26B7" w:rsidRPr="008A26B7" w:rsidRDefault="00593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A26B7" w:rsidRPr="008A26B7" w:rsidRDefault="00593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A26B7" w:rsidRPr="008A26B7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26B7" w:rsidRPr="008A26B7" w:rsidRDefault="00593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75"/>
      <w:bookmarkEnd w:id="18"/>
      <w:r>
        <w:rPr>
          <w:rFonts w:ascii="Times New Roman" w:hAnsi="Times New Roman" w:cs="Times New Roman"/>
          <w:sz w:val="28"/>
          <w:szCs w:val="28"/>
        </w:rPr>
        <w:t>18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4" w:history="1">
        <w:r w:rsidR="008A26B7" w:rsidRPr="005938DE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76"/>
      <w:bookmarkEnd w:id="19"/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5938D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4" w:history="1">
        <w:r w:rsidRPr="005938DE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5938D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A26B7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5" w:history="1">
        <w:r w:rsidRPr="005938DE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ar76" w:history="1">
        <w:r w:rsidRPr="005938DE">
          <w:rPr>
            <w:rFonts w:ascii="Times New Roman" w:hAnsi="Times New Roman" w:cs="Times New Roman"/>
            <w:sz w:val="28"/>
            <w:szCs w:val="28"/>
          </w:rPr>
          <w:t>подпункте "а" настоящего пункта</w:t>
        </w:r>
      </w:hyperlink>
      <w:r w:rsidRPr="005938DE">
        <w:rPr>
          <w:rFonts w:ascii="Times New Roman" w:hAnsi="Times New Roman" w:cs="Times New Roman"/>
          <w:sz w:val="28"/>
          <w:szCs w:val="28"/>
        </w:rPr>
        <w:t>, я</w:t>
      </w:r>
      <w:r w:rsidRPr="008A26B7">
        <w:rPr>
          <w:rFonts w:ascii="Times New Roman" w:hAnsi="Times New Roman" w:cs="Times New Roman"/>
          <w:sz w:val="28"/>
          <w:szCs w:val="28"/>
        </w:rPr>
        <w:t>вляются недостоверными и (или) неполными.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</w:t>
      </w:r>
      <w:r w:rsidR="005938DE"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5938DE">
        <w:rPr>
          <w:rFonts w:ascii="Times New Roman" w:hAnsi="Times New Roman" w:cs="Times New Roman"/>
          <w:sz w:val="28"/>
          <w:szCs w:val="28"/>
        </w:rPr>
        <w:t>муниципально</w:t>
      </w:r>
      <w:r w:rsidRPr="008A26B7">
        <w:rPr>
          <w:rFonts w:ascii="Times New Roman" w:hAnsi="Times New Roman" w:cs="Times New Roman"/>
          <w:sz w:val="28"/>
          <w:szCs w:val="28"/>
        </w:rPr>
        <w:t>му служащему конкретную меру ответственности.</w:t>
      </w:r>
    </w:p>
    <w:p w:rsidR="008A26B7" w:rsidRPr="008A26B7" w:rsidRDefault="00593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5" w:history="1">
        <w:r w:rsidR="008A26B7" w:rsidRPr="005938DE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5938DE">
        <w:rPr>
          <w:rFonts w:ascii="Times New Roman" w:hAnsi="Times New Roman" w:cs="Times New Roman"/>
          <w:sz w:val="28"/>
          <w:szCs w:val="28"/>
        </w:rPr>
        <w:t>муниципальный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5938DE">
        <w:rPr>
          <w:rFonts w:ascii="Times New Roman" w:hAnsi="Times New Roman" w:cs="Times New Roman"/>
          <w:sz w:val="28"/>
          <w:szCs w:val="28"/>
        </w:rPr>
        <w:t>муниципальн</w:t>
      </w:r>
      <w:r w:rsidRPr="008A26B7">
        <w:rPr>
          <w:rFonts w:ascii="Times New Roman" w:hAnsi="Times New Roman" w:cs="Times New Roman"/>
          <w:sz w:val="28"/>
          <w:szCs w:val="28"/>
        </w:rPr>
        <w:t xml:space="preserve">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5938DE"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5938DE">
        <w:rPr>
          <w:rFonts w:ascii="Times New Roman" w:hAnsi="Times New Roman" w:cs="Times New Roman"/>
          <w:sz w:val="28"/>
          <w:szCs w:val="28"/>
        </w:rPr>
        <w:t>муниципально</w:t>
      </w:r>
      <w:r w:rsidRPr="008A26B7">
        <w:rPr>
          <w:rFonts w:ascii="Times New Roman" w:hAnsi="Times New Roman" w:cs="Times New Roman"/>
          <w:sz w:val="28"/>
          <w:szCs w:val="28"/>
        </w:rPr>
        <w:t xml:space="preserve">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5938DE">
        <w:rPr>
          <w:rFonts w:ascii="Times New Roman" w:hAnsi="Times New Roman" w:cs="Times New Roman"/>
          <w:sz w:val="28"/>
          <w:szCs w:val="28"/>
        </w:rPr>
        <w:t>муниципально</w:t>
      </w:r>
      <w:r w:rsidRPr="008A26B7">
        <w:rPr>
          <w:rFonts w:ascii="Times New Roman" w:hAnsi="Times New Roman" w:cs="Times New Roman"/>
          <w:sz w:val="28"/>
          <w:szCs w:val="28"/>
        </w:rPr>
        <w:t>му служащему конкретную меру ответственности.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938DE">
        <w:rPr>
          <w:rFonts w:ascii="Times New Roman" w:hAnsi="Times New Roman" w:cs="Times New Roman"/>
          <w:sz w:val="28"/>
          <w:szCs w:val="28"/>
        </w:rPr>
        <w:t>0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7" w:history="1">
        <w:r w:rsidRPr="005938DE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5938DE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34F0E" w:rsidRPr="008A26B7" w:rsidRDefault="008A26B7" w:rsidP="0013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84"/>
      <w:bookmarkEnd w:id="20"/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938DE">
        <w:rPr>
          <w:rFonts w:ascii="Times New Roman" w:hAnsi="Times New Roman" w:cs="Times New Roman"/>
          <w:sz w:val="28"/>
          <w:szCs w:val="28"/>
        </w:rPr>
        <w:t>1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8" w:history="1">
        <w:r w:rsidRPr="005938DE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</w:t>
        </w:r>
      </w:hyperlink>
      <w:r w:rsidR="005938DE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5938DE">
        <w:rPr>
          <w:rFonts w:ascii="Times New Roman" w:hAnsi="Times New Roman" w:cs="Times New Roman"/>
          <w:sz w:val="28"/>
          <w:szCs w:val="28"/>
        </w:rPr>
        <w:t>муниципальн</w:t>
      </w:r>
      <w:r w:rsidRPr="008A26B7">
        <w:rPr>
          <w:rFonts w:ascii="Times New Roman" w:hAnsi="Times New Roman" w:cs="Times New Roman"/>
          <w:sz w:val="28"/>
          <w:szCs w:val="28"/>
        </w:rPr>
        <w:t>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б) призна</w:t>
      </w:r>
      <w:r w:rsidR="005938DE">
        <w:rPr>
          <w:rFonts w:ascii="Times New Roman" w:hAnsi="Times New Roman" w:cs="Times New Roman"/>
          <w:sz w:val="28"/>
          <w:szCs w:val="28"/>
        </w:rPr>
        <w:t>ть, что причина непредставлен</w:t>
      </w:r>
      <w:r w:rsidR="005938DE" w:rsidRPr="008A26B7">
        <w:rPr>
          <w:rFonts w:ascii="Times New Roman" w:hAnsi="Times New Roman" w:cs="Times New Roman"/>
          <w:sz w:val="28"/>
          <w:szCs w:val="28"/>
        </w:rPr>
        <w:t>ным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938DE">
        <w:rPr>
          <w:rFonts w:ascii="Times New Roman" w:hAnsi="Times New Roman" w:cs="Times New Roman"/>
          <w:sz w:val="28"/>
          <w:szCs w:val="28"/>
        </w:rPr>
        <w:t>муниципально</w:t>
      </w:r>
      <w:r w:rsidRPr="008A26B7">
        <w:rPr>
          <w:rFonts w:ascii="Times New Roman" w:hAnsi="Times New Roman" w:cs="Times New Roman"/>
          <w:sz w:val="28"/>
          <w:szCs w:val="28"/>
        </w:rPr>
        <w:t>му служащему принять меры по представлению указанных сведений;</w:t>
      </w:r>
    </w:p>
    <w:p w:rsid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5938DE">
        <w:rPr>
          <w:rFonts w:ascii="Times New Roman" w:hAnsi="Times New Roman" w:cs="Times New Roman"/>
          <w:sz w:val="28"/>
          <w:szCs w:val="28"/>
        </w:rPr>
        <w:t>муниципальн</w:t>
      </w:r>
      <w:r w:rsidRPr="008A26B7">
        <w:rPr>
          <w:rFonts w:ascii="Times New Roman" w:hAnsi="Times New Roman" w:cs="Times New Roman"/>
          <w:sz w:val="28"/>
          <w:szCs w:val="28"/>
        </w:rPr>
        <w:t xml:space="preserve">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938DE"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5938DE">
        <w:rPr>
          <w:rFonts w:ascii="Times New Roman" w:hAnsi="Times New Roman" w:cs="Times New Roman"/>
          <w:sz w:val="28"/>
          <w:szCs w:val="28"/>
        </w:rPr>
        <w:t>муниципально</w:t>
      </w:r>
      <w:r w:rsidRPr="008A26B7">
        <w:rPr>
          <w:rFonts w:ascii="Times New Roman" w:hAnsi="Times New Roman" w:cs="Times New Roman"/>
          <w:sz w:val="28"/>
          <w:szCs w:val="28"/>
        </w:rPr>
        <w:t xml:space="preserve">му служащему конкретную </w:t>
      </w:r>
      <w:r w:rsidRPr="008A26B7">
        <w:rPr>
          <w:rFonts w:ascii="Times New Roman" w:hAnsi="Times New Roman" w:cs="Times New Roman"/>
          <w:sz w:val="28"/>
          <w:szCs w:val="28"/>
        </w:rPr>
        <w:lastRenderedPageBreak/>
        <w:t>меру ответственности.</w:t>
      </w:r>
    </w:p>
    <w:p w:rsidR="00134F0E" w:rsidRPr="00134F0E" w:rsidRDefault="00134F0E" w:rsidP="0013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21.1. </w:t>
      </w:r>
      <w:r w:rsidRPr="00134F0E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ч</w:t>
      </w:r>
      <w:r>
        <w:rPr>
          <w:rFonts w:ascii="Times New Roman" w:hAnsi="Times New Roman" w:cs="Times New Roman"/>
          <w:sz w:val="28"/>
          <w:szCs w:val="28"/>
        </w:rPr>
        <w:t>етвертом подпункта "б" пункта 12</w:t>
      </w:r>
      <w:r w:rsidRPr="00134F0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34F0E" w:rsidRPr="00134F0E" w:rsidRDefault="00134F0E" w:rsidP="0013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0E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34F0E" w:rsidRDefault="00134F0E" w:rsidP="0013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0E">
        <w:rPr>
          <w:rFonts w:ascii="Times New Roman" w:hAnsi="Times New Roman" w:cs="Times New Roman"/>
          <w:sz w:val="28"/>
          <w:szCs w:val="28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7748E" w:rsidRPr="0007748E" w:rsidRDefault="0007748E" w:rsidP="00077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</w:t>
      </w:r>
      <w:r w:rsidRPr="0007748E">
        <w:t xml:space="preserve"> </w:t>
      </w:r>
      <w:r w:rsidRPr="0007748E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пятом подпу</w:t>
      </w:r>
      <w:r>
        <w:rPr>
          <w:rFonts w:ascii="Times New Roman" w:hAnsi="Times New Roman" w:cs="Times New Roman"/>
          <w:sz w:val="28"/>
          <w:szCs w:val="28"/>
        </w:rPr>
        <w:t>нкта "б" пункта 12</w:t>
      </w:r>
      <w:r w:rsidRPr="0007748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7748E" w:rsidRPr="0007748E" w:rsidRDefault="0007748E" w:rsidP="00077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8E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7748E" w:rsidRPr="0007748E" w:rsidRDefault="0007748E" w:rsidP="00077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8E">
        <w:rPr>
          <w:rFonts w:ascii="Times New Roman" w:hAnsi="Times New Roman" w:cs="Times New Roman"/>
          <w:sz w:val="28"/>
          <w:szCs w:val="28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7748E" w:rsidRPr="008A26B7" w:rsidRDefault="0007748E" w:rsidP="00077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48E">
        <w:rPr>
          <w:rFonts w:ascii="Times New Roman" w:hAnsi="Times New Roman" w:cs="Times New Roman"/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88"/>
      <w:bookmarkEnd w:id="21"/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938DE">
        <w:rPr>
          <w:rFonts w:ascii="Times New Roman" w:hAnsi="Times New Roman" w:cs="Times New Roman"/>
          <w:sz w:val="28"/>
          <w:szCs w:val="28"/>
        </w:rPr>
        <w:t>1</w:t>
      </w:r>
      <w:r w:rsidR="0007748E">
        <w:rPr>
          <w:rFonts w:ascii="Times New Roman" w:hAnsi="Times New Roman" w:cs="Times New Roman"/>
          <w:sz w:val="28"/>
          <w:szCs w:val="28"/>
        </w:rPr>
        <w:t>.3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50" w:history="1">
        <w:r w:rsidRPr="005938DE">
          <w:rPr>
            <w:rFonts w:ascii="Times New Roman" w:hAnsi="Times New Roman" w:cs="Times New Roman"/>
            <w:sz w:val="28"/>
            <w:szCs w:val="28"/>
          </w:rPr>
          <w:t>подпункте "г" пункта 1</w:t>
        </w:r>
      </w:hyperlink>
      <w:r w:rsidR="005938DE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5938DE">
        <w:rPr>
          <w:rFonts w:ascii="Times New Roman" w:hAnsi="Times New Roman" w:cs="Times New Roman"/>
          <w:sz w:val="28"/>
          <w:szCs w:val="28"/>
        </w:rPr>
        <w:t>муниципальным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history="1">
        <w:r w:rsidRPr="005938D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17" w:history="1">
        <w:r w:rsidRPr="005938D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</w:t>
      </w:r>
      <w:r w:rsidRPr="008A26B7">
        <w:rPr>
          <w:rFonts w:ascii="Times New Roman" w:hAnsi="Times New Roman" w:cs="Times New Roman"/>
          <w:sz w:val="28"/>
          <w:szCs w:val="28"/>
        </w:rPr>
        <w:lastRenderedPageBreak/>
        <w:t xml:space="preserve">случае комиссия рекомендует </w:t>
      </w:r>
      <w:r w:rsidR="005938DE"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5938DE">
        <w:rPr>
          <w:rFonts w:ascii="Times New Roman" w:hAnsi="Times New Roman" w:cs="Times New Roman"/>
          <w:sz w:val="28"/>
          <w:szCs w:val="28"/>
        </w:rPr>
        <w:t>муниципальному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938DE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43" w:history="1">
        <w:r w:rsidRPr="005938DE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5938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" w:history="1">
        <w:r w:rsidRPr="005938DE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0" w:history="1">
        <w:r w:rsidRPr="005938DE">
          <w:rPr>
            <w:rFonts w:ascii="Times New Roman" w:hAnsi="Times New Roman" w:cs="Times New Roman"/>
            <w:sz w:val="28"/>
            <w:szCs w:val="28"/>
          </w:rPr>
          <w:t>"г" пункта 1</w:t>
        </w:r>
      </w:hyperlink>
      <w:r w:rsidR="005938DE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75" w:history="1">
        <w:r w:rsidRPr="005938DE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5938DE">
        <w:rPr>
          <w:rFonts w:ascii="Times New Roman" w:hAnsi="Times New Roman" w:cs="Times New Roman"/>
          <w:sz w:val="28"/>
          <w:szCs w:val="28"/>
        </w:rPr>
        <w:t>18</w:t>
      </w:r>
      <w:r w:rsidRPr="005938D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4" w:history="1">
        <w:r w:rsidR="005B613C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5938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8" w:history="1">
        <w:r w:rsidRPr="005938DE">
          <w:rPr>
            <w:rFonts w:ascii="Times New Roman" w:hAnsi="Times New Roman" w:cs="Times New Roman"/>
            <w:sz w:val="28"/>
            <w:szCs w:val="28"/>
          </w:rPr>
          <w:t>2</w:t>
        </w:r>
        <w:r w:rsidR="005B613C">
          <w:rPr>
            <w:rFonts w:ascii="Times New Roman" w:hAnsi="Times New Roman" w:cs="Times New Roman"/>
            <w:sz w:val="28"/>
            <w:szCs w:val="28"/>
          </w:rPr>
          <w:t>1</w:t>
        </w:r>
        <w:r w:rsidRPr="005938DE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B613C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52" w:history="1">
        <w:r w:rsidRPr="005B613C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="005B613C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5B613C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5B613C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5B613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B613C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г. N 273-ФЗ "О противодействии коррупции". В этом случае комиссия рекомендует </w:t>
      </w:r>
      <w:r w:rsidR="005B613C"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B613C">
        <w:rPr>
          <w:rFonts w:ascii="Times New Roman" w:hAnsi="Times New Roman" w:cs="Times New Roman"/>
          <w:sz w:val="28"/>
          <w:szCs w:val="28"/>
        </w:rPr>
        <w:t>3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ar49" w:history="1">
        <w:r w:rsidRPr="005B613C">
          <w:rPr>
            <w:rFonts w:ascii="Times New Roman" w:hAnsi="Times New Roman" w:cs="Times New Roman"/>
            <w:sz w:val="28"/>
            <w:szCs w:val="28"/>
          </w:rPr>
          <w:t>подпунктом "в" пункта 1</w:t>
        </w:r>
      </w:hyperlink>
      <w:r w:rsidR="005B613C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B613C">
        <w:rPr>
          <w:rFonts w:ascii="Times New Roman" w:hAnsi="Times New Roman" w:cs="Times New Roman"/>
          <w:sz w:val="28"/>
          <w:szCs w:val="28"/>
        </w:rPr>
        <w:t>4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актов, решений или поручений </w:t>
      </w:r>
      <w:r w:rsidR="005B613C">
        <w:rPr>
          <w:rFonts w:ascii="Times New Roman" w:hAnsi="Times New Roman" w:cs="Times New Roman"/>
          <w:sz w:val="28"/>
          <w:szCs w:val="28"/>
        </w:rPr>
        <w:t>главы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5B613C"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>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B613C">
        <w:rPr>
          <w:rFonts w:ascii="Times New Roman" w:hAnsi="Times New Roman" w:cs="Times New Roman"/>
          <w:sz w:val="28"/>
          <w:szCs w:val="28"/>
        </w:rPr>
        <w:t>5</w:t>
      </w:r>
      <w:r w:rsidRPr="008A26B7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ar42" w:history="1">
        <w:r w:rsidRPr="005B613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5B613C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7" w:history="1">
        <w:r w:rsidR="008A26B7" w:rsidRPr="005B613C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>
        <w:rPr>
          <w:rFonts w:ascii="Times New Roman" w:hAnsi="Times New Roman" w:cs="Times New Roman"/>
          <w:sz w:val="28"/>
          <w:szCs w:val="28"/>
        </w:rPr>
        <w:t>главы 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</w:t>
      </w:r>
      <w:r w:rsidR="008A26B7" w:rsidRPr="008A26B7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вопроса, указанного в </w:t>
      </w:r>
      <w:hyperlink w:anchor="Par47" w:history="1">
        <w:r w:rsidR="008A26B7" w:rsidRPr="005B613C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A26B7" w:rsidRPr="008A26B7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5B613C">
        <w:rPr>
          <w:rFonts w:ascii="Times New Roman" w:hAnsi="Times New Roman" w:cs="Times New Roman"/>
          <w:sz w:val="28"/>
          <w:szCs w:val="28"/>
        </w:rPr>
        <w:t>муниципальному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5B61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5B613C">
        <w:rPr>
          <w:rFonts w:ascii="Times New Roman" w:hAnsi="Times New Roman" w:cs="Times New Roman"/>
          <w:sz w:val="28"/>
          <w:szCs w:val="28"/>
        </w:rPr>
        <w:t>администрацию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>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8A26B7" w:rsidRPr="008A26B7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8A26B7" w:rsidRPr="008A26B7">
        <w:rPr>
          <w:rFonts w:ascii="Times New Roman" w:hAnsi="Times New Roman" w:cs="Times New Roman"/>
          <w:sz w:val="28"/>
          <w:szCs w:val="28"/>
        </w:rPr>
        <w:lastRenderedPageBreak/>
        <w:t>служащему мер ответственности, предусмотренных нормативными правовыми актами Российской Федерации.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26B7" w:rsidRPr="008A26B7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3</w:t>
      </w:r>
      <w:r w:rsidR="005B613C">
        <w:rPr>
          <w:rFonts w:ascii="Times New Roman" w:hAnsi="Times New Roman" w:cs="Times New Roman"/>
          <w:sz w:val="28"/>
          <w:szCs w:val="28"/>
        </w:rPr>
        <w:t>3</w:t>
      </w:r>
      <w:r w:rsidRPr="008A26B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5B61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26B7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5B613C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5B613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8A26B7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47" w:history="1">
        <w:r w:rsidRPr="005B613C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5B613C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соответствующего заседания комиссии.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3</w:t>
      </w:r>
      <w:r w:rsidR="00960F3E">
        <w:rPr>
          <w:rFonts w:ascii="Times New Roman" w:hAnsi="Times New Roman" w:cs="Times New Roman"/>
          <w:sz w:val="28"/>
          <w:szCs w:val="28"/>
        </w:rPr>
        <w:t>4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260D77">
        <w:rPr>
          <w:rFonts w:ascii="Times New Roman" w:hAnsi="Times New Roman" w:cs="Times New Roman"/>
          <w:sz w:val="28"/>
          <w:szCs w:val="28"/>
        </w:rPr>
        <w:t xml:space="preserve">секретарем комиссии. 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3</w:t>
      </w:r>
      <w:r w:rsidR="00960F3E">
        <w:rPr>
          <w:rFonts w:ascii="Times New Roman" w:hAnsi="Times New Roman" w:cs="Times New Roman"/>
          <w:sz w:val="28"/>
          <w:szCs w:val="28"/>
        </w:rPr>
        <w:t>5</w:t>
      </w:r>
      <w:r w:rsidRPr="008A26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В случае рассмотрения вопросов, указанных в </w:t>
      </w:r>
      <w:hyperlink w:anchor="Par42" w:history="1">
        <w:r w:rsidRPr="00260D7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60D77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аттестационными комиссиями государственных органов, названных в </w:t>
      </w:r>
      <w:hyperlink r:id="rId19" w:history="1">
        <w:r w:rsidRPr="00260D77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260D77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>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20" w:history="1">
        <w:r w:rsidRPr="00260D7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 включаются лица, указанные в </w:t>
      </w:r>
      <w:hyperlink w:anchor="Par24" w:history="1">
        <w:r w:rsidRPr="00260D7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260D77">
        <w:rPr>
          <w:rFonts w:ascii="Times New Roman" w:hAnsi="Times New Roman" w:cs="Times New Roman"/>
          <w:sz w:val="28"/>
          <w:szCs w:val="28"/>
        </w:rPr>
        <w:t>4</w:t>
      </w:r>
      <w:r w:rsidRPr="00260D77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по решению руководителя государственного органа - лица, указанные в </w:t>
      </w:r>
      <w:hyperlink w:anchor="Par29" w:history="1">
        <w:r w:rsidRPr="00260D7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260D77">
        <w:rPr>
          <w:rFonts w:ascii="Times New Roman" w:hAnsi="Times New Roman" w:cs="Times New Roman"/>
          <w:sz w:val="28"/>
          <w:szCs w:val="28"/>
        </w:rPr>
        <w:t>5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9D6A7F" w:rsidRPr="008A26B7" w:rsidRDefault="00960F3E" w:rsidP="00260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В заседаниях аттестационных комиссий при рассмотрении вопросов, указанных в </w:t>
      </w:r>
      <w:hyperlink w:anchor="Par42" w:history="1">
        <w:r w:rsidR="008A26B7" w:rsidRPr="00260D7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60D77">
        <w:rPr>
          <w:rFonts w:ascii="Times New Roman" w:hAnsi="Times New Roman" w:cs="Times New Roman"/>
          <w:sz w:val="28"/>
          <w:szCs w:val="28"/>
        </w:rPr>
        <w:t>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участвуют лица, указанные в </w:t>
      </w:r>
      <w:hyperlink w:anchor="Par37" w:history="1">
        <w:r w:rsidR="008A26B7" w:rsidRPr="00260D7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260D77">
        <w:rPr>
          <w:rFonts w:ascii="Times New Roman" w:hAnsi="Times New Roman" w:cs="Times New Roman"/>
          <w:sz w:val="28"/>
          <w:szCs w:val="28"/>
        </w:rPr>
        <w:t>9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260D7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sectPr w:rsidR="009D6A7F" w:rsidRPr="008A26B7" w:rsidSect="000C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2CA"/>
    <w:multiLevelType w:val="hybridMultilevel"/>
    <w:tmpl w:val="C7B4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C1E40"/>
    <w:multiLevelType w:val="hybridMultilevel"/>
    <w:tmpl w:val="96E8D870"/>
    <w:lvl w:ilvl="0" w:tplc="E29AC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AB14C9"/>
    <w:multiLevelType w:val="hybridMultilevel"/>
    <w:tmpl w:val="5096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B7"/>
    <w:rsid w:val="00016EF1"/>
    <w:rsid w:val="0007748E"/>
    <w:rsid w:val="000C2803"/>
    <w:rsid w:val="00134F0E"/>
    <w:rsid w:val="00160374"/>
    <w:rsid w:val="001F7239"/>
    <w:rsid w:val="0025320F"/>
    <w:rsid w:val="00260D77"/>
    <w:rsid w:val="00405C69"/>
    <w:rsid w:val="004610A5"/>
    <w:rsid w:val="004D3B60"/>
    <w:rsid w:val="005938DE"/>
    <w:rsid w:val="005B613C"/>
    <w:rsid w:val="007E08FF"/>
    <w:rsid w:val="008A26B7"/>
    <w:rsid w:val="00924842"/>
    <w:rsid w:val="00951C13"/>
    <w:rsid w:val="00960F3E"/>
    <w:rsid w:val="009D6A7F"/>
    <w:rsid w:val="00A516AC"/>
    <w:rsid w:val="00B273C2"/>
    <w:rsid w:val="00B92B24"/>
    <w:rsid w:val="00BB701D"/>
    <w:rsid w:val="00BC16F9"/>
    <w:rsid w:val="00BD617C"/>
    <w:rsid w:val="00D40D6F"/>
    <w:rsid w:val="00D94D5D"/>
    <w:rsid w:val="00E11101"/>
    <w:rsid w:val="00E355A0"/>
    <w:rsid w:val="00EB685A"/>
    <w:rsid w:val="00EB6AB2"/>
    <w:rsid w:val="00FD37A4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D03C797DF9A34E5E1AF49082061EAD627C1783089345DA4729F4J1EEM" TargetMode="External"/><Relationship Id="rId13" Type="http://schemas.openxmlformats.org/officeDocument/2006/relationships/hyperlink" Target="consultantplus://offline/ref=E9D03C797DF9A34E5E1AF49082061EAD6171168F01CC12D8167CFA1BD54C629DB18A7358JAE2M" TargetMode="External"/><Relationship Id="rId18" Type="http://schemas.openxmlformats.org/officeDocument/2006/relationships/hyperlink" Target="consultantplus://offline/ref=E9D03C797DF9A34E5E1AF49082061EAD6171168F01CC12D8167CFA1BD54C629DB18A7358JAE2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9D03C797DF9A34E5E1AF49082061EAD6171168F01CC12D8167CFA1BD54C629DB18A735BAA069541J9EEM" TargetMode="External"/><Relationship Id="rId12" Type="http://schemas.openxmlformats.org/officeDocument/2006/relationships/hyperlink" Target="consultantplus://offline/ref=E9D03C797DF9A34E5E1AF49082061EAD6171168F01CC12D8167CFA1BD54C629DB18A7358JAE2M" TargetMode="External"/><Relationship Id="rId17" Type="http://schemas.openxmlformats.org/officeDocument/2006/relationships/hyperlink" Target="consultantplus://offline/ref=E9D03C797DF9A34E5E1AF49082061EAD6177188306C512D8167CFA1BD54C629DB18A735BAA06954AJ9E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D03C797DF9A34E5E1AF49082061EAD6177188306C512D8167CFA1BD54C629DB18A735BAA06954AJ9E2M" TargetMode="External"/><Relationship Id="rId20" Type="http://schemas.openxmlformats.org/officeDocument/2006/relationships/hyperlink" Target="consultantplus://offline/ref=E9D03C797DF9A34E5E1AF49082061EAD6171168602CD12D8167CFA1BD5J4EC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9D03C797DF9A34E5E1AF49082061EAD6177188306C512D8167CFA1BD54C629DB18A735BAA06954AJ9E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D03C797DF9A34E5E1AF49082061EAD6172148103C112D8167CFA1BD54C629DB18A735BAA06954BJ9EDM" TargetMode="External"/><Relationship Id="rId10" Type="http://schemas.openxmlformats.org/officeDocument/2006/relationships/hyperlink" Target="consultantplus://offline/ref=E9D03C797DF9A34E5E1AF49082061EAD6172148103C112D8167CFA1BD54C629DB18A735BAA06954BJ9EDM" TargetMode="External"/><Relationship Id="rId19" Type="http://schemas.openxmlformats.org/officeDocument/2006/relationships/hyperlink" Target="consultantplus://offline/ref=E9D03C797DF9A34E5E1AF49082061EAD617215860BC012D8167CFA1BD54C629DB18A735BAA06954AJ9E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D03C797DF9A34E5E1AF49082061EAD6172148103C112D8167CFA1BD54C629DB18A735BAA069449J9E9M" TargetMode="External"/><Relationship Id="rId14" Type="http://schemas.openxmlformats.org/officeDocument/2006/relationships/hyperlink" Target="consultantplus://offline/ref=E9D03C797DF9A34E5E1AF49082061EAD6172148103C112D8167CFA1BD54C629DB18A735BAA06954BJ9E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Марзета</dc:creator>
  <cp:lastModifiedBy>Марзета</cp:lastModifiedBy>
  <cp:revision>24</cp:revision>
  <cp:lastPrinted>2014-12-19T07:52:00Z</cp:lastPrinted>
  <dcterms:created xsi:type="dcterms:W3CDTF">2014-12-18T12:04:00Z</dcterms:created>
  <dcterms:modified xsi:type="dcterms:W3CDTF">2016-11-28T07:00:00Z</dcterms:modified>
</cp:coreProperties>
</file>