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895" w:rsidRDefault="000D5895" w:rsidP="000D5895">
      <w:pPr>
        <w:autoSpaceDE w:val="0"/>
        <w:autoSpaceDN w:val="0"/>
        <w:adjustRightInd w:val="0"/>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p>
    <w:p w:rsidR="000D5895" w:rsidRDefault="000D5895" w:rsidP="000D5895">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Российская Федерация</w:t>
      </w:r>
    </w:p>
    <w:p w:rsidR="000D5895" w:rsidRDefault="000D5895" w:rsidP="000D5895">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Республика Адыгея</w:t>
      </w:r>
    </w:p>
    <w:p w:rsidR="000D5895" w:rsidRDefault="000D5895" w:rsidP="000D5895">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Кошехабльский район</w:t>
      </w:r>
    </w:p>
    <w:p w:rsidR="000D5895" w:rsidRDefault="000D5895" w:rsidP="000D5895">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Совет народных депутатов муниципального образования</w:t>
      </w:r>
    </w:p>
    <w:p w:rsidR="000D5895" w:rsidRDefault="000D5895" w:rsidP="000D5895">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«Кошехабльское сельское поселение»</w:t>
      </w:r>
    </w:p>
    <w:p w:rsidR="000D5895" w:rsidRDefault="000D5895" w:rsidP="000D5895">
      <w:pPr>
        <w:spacing w:after="0"/>
        <w:jc w:val="center"/>
        <w:rPr>
          <w:rFonts w:ascii="Times New Roman" w:hAnsi="Times New Roman"/>
          <w:b/>
          <w:sz w:val="28"/>
          <w:szCs w:val="28"/>
        </w:rPr>
      </w:pPr>
      <w:r>
        <w:rPr>
          <w:rFonts w:ascii="Times New Roman" w:hAnsi="Times New Roman"/>
          <w:b/>
          <w:sz w:val="28"/>
          <w:szCs w:val="28"/>
        </w:rPr>
        <w:t xml:space="preserve">IV созыв </w:t>
      </w:r>
    </w:p>
    <w:p w:rsidR="000D5895" w:rsidRDefault="000D5895" w:rsidP="000D5895">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РЕШЕНИЕ</w:t>
      </w:r>
    </w:p>
    <w:p w:rsidR="000D5895" w:rsidRDefault="000D5895" w:rsidP="000D5895">
      <w:pPr>
        <w:autoSpaceDE w:val="0"/>
        <w:autoSpaceDN w:val="0"/>
        <w:adjustRightInd w:val="0"/>
        <w:spacing w:after="0" w:line="240" w:lineRule="auto"/>
        <w:jc w:val="both"/>
        <w:rPr>
          <w:rFonts w:ascii="Times New Roman" w:eastAsia="Times New Roman" w:hAnsi="Times New Roman"/>
          <w:b/>
          <w:sz w:val="28"/>
          <w:szCs w:val="28"/>
          <w:lang w:eastAsia="ru-RU"/>
        </w:rPr>
      </w:pPr>
    </w:p>
    <w:p w:rsidR="000D5895" w:rsidRDefault="000D5895" w:rsidP="000D5895">
      <w:pPr>
        <w:autoSpaceDE w:val="0"/>
        <w:autoSpaceDN w:val="0"/>
        <w:adjustRightInd w:val="0"/>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Принято на </w:t>
      </w:r>
      <w:r>
        <w:rPr>
          <w:rFonts w:ascii="Times New Roman" w:eastAsia="Times New Roman" w:hAnsi="Times New Roman"/>
          <w:b/>
          <w:sz w:val="28"/>
          <w:szCs w:val="28"/>
          <w:lang w:eastAsia="ru-RU"/>
        </w:rPr>
        <w:softHyphen/>
      </w:r>
      <w:r>
        <w:rPr>
          <w:rFonts w:ascii="Times New Roman" w:eastAsia="Times New Roman" w:hAnsi="Times New Roman"/>
          <w:b/>
          <w:sz w:val="28"/>
          <w:szCs w:val="28"/>
          <w:lang w:eastAsia="ru-RU"/>
        </w:rPr>
        <w:softHyphen/>
      </w:r>
      <w:r w:rsidR="00F07473">
        <w:rPr>
          <w:rFonts w:ascii="Times New Roman" w:eastAsia="Times New Roman" w:hAnsi="Times New Roman"/>
          <w:b/>
          <w:sz w:val="28"/>
          <w:szCs w:val="28"/>
          <w:lang w:eastAsia="ru-RU"/>
        </w:rPr>
        <w:t>16</w:t>
      </w:r>
      <w:r>
        <w:rPr>
          <w:rFonts w:ascii="Times New Roman" w:eastAsia="Times New Roman" w:hAnsi="Times New Roman"/>
          <w:b/>
          <w:sz w:val="28"/>
          <w:szCs w:val="28"/>
          <w:lang w:eastAsia="ru-RU"/>
        </w:rPr>
        <w:t xml:space="preserve">-й сессией Совета </w:t>
      </w:r>
      <w:proofErr w:type="gramStart"/>
      <w:r>
        <w:rPr>
          <w:rFonts w:ascii="Times New Roman" w:eastAsia="Times New Roman" w:hAnsi="Times New Roman"/>
          <w:b/>
          <w:sz w:val="28"/>
          <w:szCs w:val="28"/>
          <w:lang w:eastAsia="ru-RU"/>
        </w:rPr>
        <w:t>народных</w:t>
      </w:r>
      <w:proofErr w:type="gramEnd"/>
      <w:r>
        <w:rPr>
          <w:rFonts w:ascii="Times New Roman" w:eastAsia="Times New Roman" w:hAnsi="Times New Roman"/>
          <w:b/>
          <w:sz w:val="28"/>
          <w:szCs w:val="28"/>
          <w:lang w:eastAsia="ru-RU"/>
        </w:rPr>
        <w:t xml:space="preserve"> </w:t>
      </w:r>
    </w:p>
    <w:p w:rsidR="000D5895" w:rsidRDefault="000D5895" w:rsidP="000D5895">
      <w:pPr>
        <w:autoSpaceDE w:val="0"/>
        <w:autoSpaceDN w:val="0"/>
        <w:adjustRightInd w:val="0"/>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депутатов муниципального образования</w:t>
      </w:r>
    </w:p>
    <w:p w:rsidR="000D5895" w:rsidRDefault="000D5895" w:rsidP="000D5895">
      <w:pPr>
        <w:autoSpaceDE w:val="0"/>
        <w:autoSpaceDN w:val="0"/>
        <w:adjustRightInd w:val="0"/>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«Кошехабльское сельское поселение»            «</w:t>
      </w:r>
      <w:r w:rsidR="00F07473">
        <w:rPr>
          <w:rFonts w:ascii="Times New Roman" w:eastAsia="Times New Roman" w:hAnsi="Times New Roman"/>
          <w:b/>
          <w:sz w:val="28"/>
          <w:szCs w:val="28"/>
          <w:lang w:eastAsia="ru-RU"/>
        </w:rPr>
        <w:t>28</w:t>
      </w:r>
      <w:r>
        <w:rPr>
          <w:rFonts w:ascii="Times New Roman" w:eastAsia="Times New Roman" w:hAnsi="Times New Roman"/>
          <w:b/>
          <w:sz w:val="28"/>
          <w:szCs w:val="28"/>
          <w:lang w:eastAsia="ru-RU"/>
        </w:rPr>
        <w:t xml:space="preserve">» </w:t>
      </w:r>
      <w:r w:rsidR="00F07473">
        <w:rPr>
          <w:rFonts w:ascii="Times New Roman" w:eastAsia="Times New Roman" w:hAnsi="Times New Roman"/>
          <w:b/>
          <w:sz w:val="28"/>
          <w:szCs w:val="28"/>
          <w:lang w:eastAsia="ru-RU"/>
        </w:rPr>
        <w:t xml:space="preserve">августа </w:t>
      </w:r>
      <w:r>
        <w:rPr>
          <w:rFonts w:ascii="Times New Roman" w:eastAsia="Times New Roman" w:hAnsi="Times New Roman"/>
          <w:b/>
          <w:sz w:val="28"/>
          <w:szCs w:val="28"/>
          <w:lang w:eastAsia="ru-RU"/>
        </w:rPr>
        <w:t xml:space="preserve">2019 года № </w:t>
      </w:r>
      <w:r w:rsidR="00F07473">
        <w:rPr>
          <w:rFonts w:ascii="Times New Roman" w:eastAsia="Times New Roman" w:hAnsi="Times New Roman"/>
          <w:b/>
          <w:sz w:val="28"/>
          <w:szCs w:val="28"/>
          <w:lang w:eastAsia="ru-RU"/>
        </w:rPr>
        <w:t>78</w:t>
      </w:r>
    </w:p>
    <w:p w:rsidR="000D5895" w:rsidRDefault="000D5895" w:rsidP="000D5895">
      <w:pPr>
        <w:spacing w:after="150" w:line="330" w:lineRule="atLeast"/>
        <w:jc w:val="center"/>
        <w:textAlignment w:val="baseline"/>
        <w:outlineLvl w:val="0"/>
        <w:rPr>
          <w:rFonts w:ascii="Times New Roman" w:eastAsia="Times New Roman" w:hAnsi="Times New Roman"/>
          <w:b/>
          <w:bCs/>
          <w:kern w:val="36"/>
          <w:sz w:val="28"/>
          <w:szCs w:val="28"/>
          <w:lang w:eastAsia="ru-RU"/>
        </w:rPr>
      </w:pPr>
    </w:p>
    <w:p w:rsidR="000D5895" w:rsidRDefault="000D5895" w:rsidP="000D5895">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«О внесении изменений и дополнений в </w:t>
      </w:r>
    </w:p>
    <w:p w:rsidR="000D5895" w:rsidRDefault="000D5895" w:rsidP="000D5895">
      <w:pPr>
        <w:spacing w:after="0" w:line="240" w:lineRule="auto"/>
        <w:jc w:val="both"/>
        <w:rPr>
          <w:rFonts w:ascii="Times New Roman" w:eastAsia="Times New Roman" w:hAnsi="Times New Roman"/>
          <w:b/>
          <w:spacing w:val="-1"/>
          <w:w w:val="101"/>
          <w:sz w:val="28"/>
          <w:szCs w:val="28"/>
          <w:lang w:eastAsia="ru-RU"/>
        </w:rPr>
      </w:pPr>
      <w:r>
        <w:rPr>
          <w:rFonts w:ascii="Times New Roman" w:eastAsia="Times New Roman" w:hAnsi="Times New Roman"/>
          <w:b/>
          <w:sz w:val="28"/>
          <w:szCs w:val="28"/>
          <w:lang w:eastAsia="ru-RU"/>
        </w:rPr>
        <w:t xml:space="preserve">Устав </w:t>
      </w:r>
      <w:r>
        <w:rPr>
          <w:rFonts w:ascii="Times New Roman" w:eastAsia="Times New Roman" w:hAnsi="Times New Roman"/>
          <w:b/>
          <w:spacing w:val="-1"/>
          <w:w w:val="101"/>
          <w:sz w:val="28"/>
          <w:szCs w:val="28"/>
          <w:lang w:eastAsia="ru-RU"/>
        </w:rPr>
        <w:t xml:space="preserve">муниципального образования </w:t>
      </w:r>
    </w:p>
    <w:p w:rsidR="000D5895" w:rsidRDefault="000D5895" w:rsidP="000D5895">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«Кошехабльское сельское поселение»</w:t>
      </w:r>
    </w:p>
    <w:p w:rsidR="000D5895" w:rsidRDefault="000D5895" w:rsidP="000D5895">
      <w:pPr>
        <w:spacing w:after="0" w:line="240" w:lineRule="auto"/>
        <w:ind w:left="284" w:hanging="284"/>
        <w:jc w:val="both"/>
        <w:rPr>
          <w:rFonts w:ascii="Times New Roman" w:eastAsia="Times New Roman" w:hAnsi="Times New Roman"/>
          <w:b/>
          <w:sz w:val="24"/>
          <w:szCs w:val="24"/>
          <w:lang w:eastAsia="ar-SA"/>
        </w:rPr>
      </w:pPr>
    </w:p>
    <w:p w:rsidR="000D5895" w:rsidRDefault="000D5895" w:rsidP="00B204B7">
      <w:pPr>
        <w:spacing w:after="0" w:line="240" w:lineRule="auto"/>
        <w:ind w:firstLine="567"/>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В целях приведения Устава муниципального образования «Кошехабльское сельское поселение» в соответствии с действующим законодательством Российской Федерации, руководствуясь статьей 44 Фед</w:t>
      </w:r>
      <w:r w:rsidR="00B204B7">
        <w:rPr>
          <w:rFonts w:ascii="Times New Roman" w:eastAsia="Times New Roman" w:hAnsi="Times New Roman"/>
          <w:sz w:val="27"/>
          <w:szCs w:val="27"/>
          <w:lang w:eastAsia="ru-RU"/>
        </w:rPr>
        <w:t>ерального закона от 06.10.2003</w:t>
      </w:r>
      <w:r>
        <w:rPr>
          <w:rFonts w:ascii="Times New Roman" w:eastAsia="Times New Roman" w:hAnsi="Times New Roman"/>
          <w:sz w:val="27"/>
          <w:szCs w:val="27"/>
          <w:lang w:eastAsia="ru-RU"/>
        </w:rPr>
        <w:t xml:space="preserve"> № 131-ФЗ «Об общих принципах организации местного самоуправления в Российской Федерации», Совет народных депутатов муниципального образования «Кошехабльское сельское поселение»</w:t>
      </w:r>
    </w:p>
    <w:p w:rsidR="000D5895" w:rsidRDefault="000D5895" w:rsidP="00B204B7">
      <w:pPr>
        <w:spacing w:after="0" w:line="240" w:lineRule="auto"/>
        <w:jc w:val="center"/>
        <w:rPr>
          <w:rFonts w:ascii="Times New Roman" w:eastAsia="Times New Roman" w:hAnsi="Times New Roman"/>
          <w:b/>
          <w:sz w:val="27"/>
          <w:szCs w:val="27"/>
          <w:lang w:eastAsia="ru-RU"/>
        </w:rPr>
      </w:pPr>
      <w:r>
        <w:rPr>
          <w:rFonts w:ascii="Times New Roman" w:eastAsia="Times New Roman" w:hAnsi="Times New Roman"/>
          <w:b/>
          <w:sz w:val="27"/>
          <w:szCs w:val="27"/>
          <w:lang w:eastAsia="ru-RU"/>
        </w:rPr>
        <w:t xml:space="preserve">Решил: </w:t>
      </w:r>
    </w:p>
    <w:p w:rsidR="00B204B7" w:rsidRDefault="00B204B7" w:rsidP="00B204B7">
      <w:pPr>
        <w:spacing w:after="0" w:line="240" w:lineRule="auto"/>
        <w:jc w:val="center"/>
        <w:rPr>
          <w:rFonts w:ascii="Times New Roman" w:eastAsia="Times New Roman" w:hAnsi="Times New Roman"/>
          <w:b/>
          <w:sz w:val="27"/>
          <w:szCs w:val="27"/>
          <w:lang w:eastAsia="ru-RU"/>
        </w:rPr>
      </w:pPr>
    </w:p>
    <w:p w:rsidR="00B204B7" w:rsidRDefault="000D5895" w:rsidP="00B204B7">
      <w:pPr>
        <w:numPr>
          <w:ilvl w:val="0"/>
          <w:numId w:val="1"/>
        </w:numPr>
        <w:spacing w:after="0" w:line="240" w:lineRule="auto"/>
        <w:ind w:left="284" w:hanging="284"/>
        <w:contextualSpacing/>
        <w:jc w:val="both"/>
        <w:rPr>
          <w:rFonts w:ascii="Times New Roman" w:hAnsi="Times New Roman"/>
          <w:sz w:val="27"/>
          <w:szCs w:val="27"/>
        </w:rPr>
      </w:pPr>
      <w:r>
        <w:rPr>
          <w:rFonts w:ascii="Times New Roman" w:hAnsi="Times New Roman"/>
          <w:sz w:val="27"/>
          <w:szCs w:val="27"/>
        </w:rPr>
        <w:t xml:space="preserve">Внести следующие изменения и дополнения в Устав муниципального образования «Кошехабльское сельское поселение»: </w:t>
      </w:r>
    </w:p>
    <w:p w:rsidR="00B204B7" w:rsidRDefault="00B204B7" w:rsidP="00B204B7">
      <w:pPr>
        <w:spacing w:after="0" w:line="240" w:lineRule="auto"/>
        <w:ind w:left="284"/>
        <w:contextualSpacing/>
        <w:jc w:val="both"/>
        <w:rPr>
          <w:rFonts w:ascii="Times New Roman" w:hAnsi="Times New Roman"/>
          <w:sz w:val="27"/>
          <w:szCs w:val="27"/>
        </w:rPr>
      </w:pPr>
    </w:p>
    <w:p w:rsidR="00B204B7" w:rsidRDefault="00B204B7" w:rsidP="00B204B7">
      <w:pPr>
        <w:spacing w:after="0" w:line="240" w:lineRule="auto"/>
        <w:contextualSpacing/>
        <w:jc w:val="both"/>
        <w:rPr>
          <w:rFonts w:ascii="Times New Roman" w:hAnsi="Times New Roman"/>
          <w:sz w:val="27"/>
          <w:szCs w:val="27"/>
        </w:rPr>
      </w:pPr>
      <w:r>
        <w:rPr>
          <w:rFonts w:ascii="Times New Roman" w:hAnsi="Times New Roman"/>
          <w:sz w:val="27"/>
          <w:szCs w:val="27"/>
        </w:rPr>
        <w:t>1.1</w:t>
      </w:r>
      <w:proofErr w:type="gramStart"/>
      <w:r>
        <w:rPr>
          <w:rFonts w:ascii="Times New Roman" w:hAnsi="Times New Roman"/>
          <w:sz w:val="27"/>
          <w:szCs w:val="27"/>
        </w:rPr>
        <w:t xml:space="preserve"> </w:t>
      </w:r>
      <w:r w:rsidR="00E631FB" w:rsidRPr="00B204B7">
        <w:rPr>
          <w:rFonts w:ascii="Times New Roman" w:hAnsi="Times New Roman"/>
          <w:b/>
          <w:sz w:val="27"/>
          <w:szCs w:val="27"/>
        </w:rPr>
        <w:t>В</w:t>
      </w:r>
      <w:proofErr w:type="gramEnd"/>
      <w:r w:rsidR="00E631FB" w:rsidRPr="00B204B7">
        <w:rPr>
          <w:rFonts w:ascii="Times New Roman" w:hAnsi="Times New Roman"/>
          <w:b/>
          <w:sz w:val="27"/>
          <w:szCs w:val="27"/>
        </w:rPr>
        <w:t xml:space="preserve"> пункте 14 части 1 статьи 3 </w:t>
      </w:r>
      <w:r w:rsidR="000D5895" w:rsidRPr="00B204B7">
        <w:rPr>
          <w:rFonts w:ascii="Times New Roman" w:hAnsi="Times New Roman"/>
          <w:sz w:val="27"/>
          <w:szCs w:val="27"/>
        </w:rPr>
        <w:t xml:space="preserve">слова «мероприятий по отлову и содержанию безнадзорных животных, </w:t>
      </w:r>
      <w:r w:rsidR="00E631FB" w:rsidRPr="00B204B7">
        <w:rPr>
          <w:rFonts w:ascii="Times New Roman" w:hAnsi="Times New Roman"/>
          <w:sz w:val="27"/>
          <w:szCs w:val="27"/>
        </w:rPr>
        <w:t>обитающих» заменить</w:t>
      </w:r>
      <w:r w:rsidR="000D5895" w:rsidRPr="00B204B7">
        <w:rPr>
          <w:rFonts w:ascii="Times New Roman" w:hAnsi="Times New Roman"/>
          <w:sz w:val="27"/>
          <w:szCs w:val="27"/>
        </w:rPr>
        <w:t xml:space="preserve"> словами «деятельности по обращению с животны</w:t>
      </w:r>
      <w:r>
        <w:rPr>
          <w:rFonts w:ascii="Times New Roman" w:hAnsi="Times New Roman"/>
          <w:sz w:val="27"/>
          <w:szCs w:val="27"/>
        </w:rPr>
        <w:t>ми без владельцев, обитающими».</w:t>
      </w:r>
    </w:p>
    <w:p w:rsidR="00F07473" w:rsidRDefault="00B204B7" w:rsidP="00B204B7">
      <w:pPr>
        <w:spacing w:after="0" w:line="240" w:lineRule="auto"/>
        <w:contextualSpacing/>
        <w:jc w:val="both"/>
        <w:rPr>
          <w:rFonts w:ascii="Times New Roman" w:hAnsi="Times New Roman"/>
          <w:color w:val="FF0000"/>
          <w:sz w:val="27"/>
          <w:szCs w:val="27"/>
        </w:rPr>
      </w:pPr>
      <w:r w:rsidRPr="00F07473">
        <w:rPr>
          <w:rFonts w:ascii="Times New Roman" w:hAnsi="Times New Roman"/>
          <w:sz w:val="27"/>
          <w:szCs w:val="27"/>
        </w:rPr>
        <w:t xml:space="preserve">1.2 </w:t>
      </w:r>
      <w:r w:rsidRPr="00F07473">
        <w:rPr>
          <w:rFonts w:ascii="Times New Roman" w:hAnsi="Times New Roman"/>
          <w:b/>
          <w:sz w:val="27"/>
          <w:szCs w:val="27"/>
        </w:rPr>
        <w:t>Пункт 5 части 1</w:t>
      </w:r>
      <w:r w:rsidRPr="00F07473">
        <w:rPr>
          <w:rFonts w:ascii="Times New Roman" w:hAnsi="Times New Roman"/>
          <w:sz w:val="27"/>
          <w:szCs w:val="27"/>
        </w:rPr>
        <w:t xml:space="preserve"> </w:t>
      </w:r>
      <w:r w:rsidRPr="00F07473">
        <w:rPr>
          <w:rFonts w:ascii="Times New Roman" w:hAnsi="Times New Roman"/>
          <w:b/>
          <w:sz w:val="27"/>
          <w:szCs w:val="27"/>
        </w:rPr>
        <w:t xml:space="preserve">статьи 4 </w:t>
      </w:r>
      <w:r w:rsidR="000D5895" w:rsidRPr="00F07473">
        <w:rPr>
          <w:rFonts w:ascii="Times New Roman" w:hAnsi="Times New Roman"/>
          <w:sz w:val="27"/>
          <w:szCs w:val="27"/>
        </w:rPr>
        <w:t xml:space="preserve">признать утратившим силу. </w:t>
      </w:r>
    </w:p>
    <w:p w:rsidR="00B204B7" w:rsidRDefault="00B204B7" w:rsidP="00B204B7">
      <w:pPr>
        <w:spacing w:after="0" w:line="240" w:lineRule="auto"/>
        <w:contextualSpacing/>
        <w:jc w:val="both"/>
        <w:rPr>
          <w:rFonts w:ascii="Times New Roman" w:hAnsi="Times New Roman"/>
          <w:color w:val="FF0000"/>
          <w:sz w:val="27"/>
          <w:szCs w:val="27"/>
        </w:rPr>
      </w:pPr>
      <w:r w:rsidRPr="00B204B7">
        <w:rPr>
          <w:rFonts w:ascii="Times New Roman" w:hAnsi="Times New Roman"/>
          <w:sz w:val="27"/>
          <w:szCs w:val="27"/>
        </w:rPr>
        <w:t>1.3</w:t>
      </w:r>
      <w:proofErr w:type="gramStart"/>
      <w:r w:rsidRPr="00B204B7">
        <w:rPr>
          <w:rFonts w:ascii="Times New Roman" w:hAnsi="Times New Roman"/>
          <w:sz w:val="27"/>
          <w:szCs w:val="27"/>
        </w:rPr>
        <w:t xml:space="preserve"> </w:t>
      </w:r>
      <w:r w:rsidR="000D5895" w:rsidRPr="00B204B7">
        <w:rPr>
          <w:rFonts w:ascii="Times New Roman" w:hAnsi="Times New Roman"/>
          <w:b/>
          <w:sz w:val="27"/>
          <w:szCs w:val="27"/>
        </w:rPr>
        <w:t>Д</w:t>
      </w:r>
      <w:proofErr w:type="gramEnd"/>
      <w:r w:rsidR="000D5895" w:rsidRPr="00B204B7">
        <w:rPr>
          <w:rFonts w:ascii="Times New Roman" w:hAnsi="Times New Roman"/>
          <w:b/>
          <w:sz w:val="27"/>
          <w:szCs w:val="27"/>
        </w:rPr>
        <w:t xml:space="preserve">ополнить статьей 13.1 следующего содержания: </w:t>
      </w:r>
    </w:p>
    <w:p w:rsidR="000D5895" w:rsidRPr="00B204B7" w:rsidRDefault="000D5895" w:rsidP="00B204B7">
      <w:pPr>
        <w:spacing w:after="0" w:line="240" w:lineRule="auto"/>
        <w:ind w:left="284"/>
        <w:contextualSpacing/>
        <w:jc w:val="both"/>
        <w:rPr>
          <w:rFonts w:ascii="Times New Roman" w:hAnsi="Times New Roman"/>
          <w:color w:val="FF0000"/>
          <w:sz w:val="27"/>
          <w:szCs w:val="27"/>
        </w:rPr>
      </w:pPr>
      <w:r>
        <w:rPr>
          <w:rFonts w:ascii="Times New Roman" w:hAnsi="Times New Roman"/>
          <w:sz w:val="27"/>
          <w:szCs w:val="27"/>
        </w:rPr>
        <w:t xml:space="preserve">«Статья 13.1. Старший сельского населенного пункта. </w:t>
      </w:r>
    </w:p>
    <w:p w:rsidR="000D5895" w:rsidRDefault="000D5895" w:rsidP="00B204B7">
      <w:pPr>
        <w:spacing w:after="0" w:line="240" w:lineRule="auto"/>
        <w:jc w:val="both"/>
        <w:rPr>
          <w:rFonts w:ascii="Times New Roman" w:hAnsi="Times New Roman"/>
          <w:sz w:val="27"/>
          <w:szCs w:val="27"/>
        </w:rPr>
      </w:pPr>
      <w:r>
        <w:rPr>
          <w:rFonts w:ascii="Times New Roman" w:hAnsi="Times New Roman"/>
          <w:sz w:val="27"/>
          <w:szCs w:val="27"/>
        </w:rPr>
        <w:t>1. Для организации взаимодействия органов местного самоуправления и жителей муниципального образования «Кошехабльское сельское поселение» при решении вопросов местного значения в муниципальном образовании «Кошехабльское сельское поселение», может назначаться старший сельского населенного пункта.</w:t>
      </w:r>
    </w:p>
    <w:p w:rsidR="000D5895" w:rsidRDefault="000D5895" w:rsidP="00B204B7">
      <w:pPr>
        <w:spacing w:after="0" w:line="240" w:lineRule="auto"/>
        <w:jc w:val="both"/>
        <w:rPr>
          <w:rFonts w:ascii="Times New Roman" w:hAnsi="Times New Roman"/>
          <w:sz w:val="27"/>
          <w:szCs w:val="27"/>
        </w:rPr>
      </w:pPr>
      <w:r>
        <w:rPr>
          <w:rFonts w:ascii="Times New Roman" w:hAnsi="Times New Roman"/>
          <w:sz w:val="27"/>
          <w:szCs w:val="27"/>
        </w:rPr>
        <w:t>2. Старший сельского населенного пункта назначается Советом народных депутатов муниципального образования «Кошехабльское сельское поселение» по представлению схода граждан сельского населенного пункта из числа лиц, проживающих на территории муниципального образования «Кошехабльское сельское поселение» и обладающих активным избирательным правом.</w:t>
      </w:r>
    </w:p>
    <w:p w:rsidR="000D5895" w:rsidRDefault="000D5895" w:rsidP="00B204B7">
      <w:pPr>
        <w:spacing w:after="0" w:line="240" w:lineRule="auto"/>
        <w:jc w:val="both"/>
        <w:rPr>
          <w:rFonts w:ascii="Times New Roman" w:hAnsi="Times New Roman"/>
          <w:sz w:val="27"/>
          <w:szCs w:val="27"/>
        </w:rPr>
      </w:pPr>
      <w:r>
        <w:rPr>
          <w:rFonts w:ascii="Times New Roman" w:hAnsi="Times New Roman"/>
          <w:sz w:val="27"/>
          <w:szCs w:val="27"/>
        </w:rPr>
        <w:lastRenderedPageBreak/>
        <w:t>3. Старший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D5895" w:rsidRDefault="000D5895" w:rsidP="00B204B7">
      <w:pPr>
        <w:spacing w:after="0" w:line="240" w:lineRule="auto"/>
        <w:jc w:val="both"/>
        <w:rPr>
          <w:rFonts w:ascii="Times New Roman" w:hAnsi="Times New Roman"/>
          <w:sz w:val="27"/>
          <w:szCs w:val="27"/>
        </w:rPr>
      </w:pPr>
      <w:r>
        <w:rPr>
          <w:rFonts w:ascii="Times New Roman" w:hAnsi="Times New Roman"/>
          <w:sz w:val="27"/>
          <w:szCs w:val="27"/>
        </w:rPr>
        <w:t>4. Старшим сельского населенного пункта не может быть назначено лицо:</w:t>
      </w:r>
    </w:p>
    <w:p w:rsidR="000D5895" w:rsidRDefault="000D5895" w:rsidP="00B204B7">
      <w:pPr>
        <w:spacing w:after="0" w:line="240" w:lineRule="auto"/>
        <w:jc w:val="both"/>
        <w:rPr>
          <w:rFonts w:ascii="Times New Roman" w:hAnsi="Times New Roman"/>
          <w:sz w:val="27"/>
          <w:szCs w:val="27"/>
        </w:rPr>
      </w:pPr>
      <w:r>
        <w:rPr>
          <w:rFonts w:ascii="Times New Roman" w:hAnsi="Times New Roman"/>
          <w:sz w:val="27"/>
          <w:szCs w:val="27"/>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0D5895" w:rsidRDefault="000D5895" w:rsidP="00B204B7">
      <w:pPr>
        <w:spacing w:after="0" w:line="240" w:lineRule="auto"/>
        <w:jc w:val="both"/>
        <w:rPr>
          <w:rFonts w:ascii="Times New Roman" w:hAnsi="Times New Roman"/>
          <w:sz w:val="27"/>
          <w:szCs w:val="27"/>
        </w:rPr>
      </w:pPr>
      <w:r>
        <w:rPr>
          <w:rFonts w:ascii="Times New Roman" w:hAnsi="Times New Roman"/>
          <w:sz w:val="27"/>
          <w:szCs w:val="27"/>
        </w:rPr>
        <w:t>2) признанное судом недееспособным или ограниченно дееспособным;</w:t>
      </w:r>
    </w:p>
    <w:p w:rsidR="000D5895" w:rsidRDefault="000D5895" w:rsidP="00B204B7">
      <w:pPr>
        <w:spacing w:after="0" w:line="240" w:lineRule="auto"/>
        <w:jc w:val="both"/>
        <w:rPr>
          <w:rFonts w:ascii="Times New Roman" w:hAnsi="Times New Roman"/>
          <w:sz w:val="27"/>
          <w:szCs w:val="27"/>
        </w:rPr>
      </w:pPr>
      <w:r>
        <w:rPr>
          <w:rFonts w:ascii="Times New Roman" w:hAnsi="Times New Roman"/>
          <w:sz w:val="27"/>
          <w:szCs w:val="27"/>
        </w:rPr>
        <w:t>3) имеющее непогашенную или неснятую судимость.</w:t>
      </w:r>
    </w:p>
    <w:p w:rsidR="000D5895" w:rsidRDefault="000D5895" w:rsidP="00B204B7">
      <w:pPr>
        <w:spacing w:after="0" w:line="240" w:lineRule="auto"/>
        <w:jc w:val="both"/>
        <w:rPr>
          <w:rFonts w:ascii="Times New Roman" w:hAnsi="Times New Roman"/>
          <w:color w:val="FF0000"/>
          <w:sz w:val="27"/>
          <w:szCs w:val="27"/>
        </w:rPr>
      </w:pPr>
      <w:r>
        <w:rPr>
          <w:rFonts w:ascii="Times New Roman" w:hAnsi="Times New Roman"/>
          <w:sz w:val="27"/>
          <w:szCs w:val="27"/>
        </w:rPr>
        <w:t xml:space="preserve">5. Срок полномочий старшего сельского населенного пункта </w:t>
      </w:r>
      <w:r w:rsidR="00B204B7">
        <w:rPr>
          <w:rFonts w:ascii="Times New Roman" w:hAnsi="Times New Roman"/>
          <w:sz w:val="27"/>
          <w:szCs w:val="27"/>
        </w:rPr>
        <w:t xml:space="preserve">составляет </w:t>
      </w:r>
      <w:r w:rsidR="00F07473">
        <w:rPr>
          <w:rFonts w:ascii="Times New Roman" w:hAnsi="Times New Roman"/>
          <w:sz w:val="27"/>
          <w:szCs w:val="27"/>
        </w:rPr>
        <w:t xml:space="preserve">5 лет. </w:t>
      </w:r>
    </w:p>
    <w:p w:rsidR="000D5895" w:rsidRDefault="000D5895" w:rsidP="00B204B7">
      <w:pPr>
        <w:spacing w:after="0" w:line="240" w:lineRule="auto"/>
        <w:jc w:val="both"/>
        <w:rPr>
          <w:rFonts w:ascii="Times New Roman" w:hAnsi="Times New Roman"/>
          <w:sz w:val="27"/>
          <w:szCs w:val="27"/>
        </w:rPr>
      </w:pPr>
      <w:r>
        <w:rPr>
          <w:rFonts w:ascii="Times New Roman" w:hAnsi="Times New Roman"/>
          <w:sz w:val="27"/>
          <w:szCs w:val="27"/>
        </w:rPr>
        <w:t>6. Полномочия старшего сельского населенного пункта прекращаются досрочно по решению Совета народных депутатов муниципального образования «Кошехабльское сельское поселение»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0D5895" w:rsidRDefault="000D5895" w:rsidP="00B204B7">
      <w:pPr>
        <w:spacing w:after="0" w:line="240" w:lineRule="auto"/>
        <w:jc w:val="both"/>
        <w:rPr>
          <w:rFonts w:ascii="Times New Roman" w:hAnsi="Times New Roman"/>
          <w:sz w:val="27"/>
          <w:szCs w:val="27"/>
        </w:rPr>
      </w:pPr>
      <w:r>
        <w:rPr>
          <w:rFonts w:ascii="Times New Roman" w:hAnsi="Times New Roman"/>
          <w:sz w:val="27"/>
          <w:szCs w:val="27"/>
        </w:rPr>
        <w:t>7. Старший сельского населенного пункта для решения возложенных на него задач:</w:t>
      </w:r>
    </w:p>
    <w:p w:rsidR="000D5895" w:rsidRDefault="000D5895" w:rsidP="00B204B7">
      <w:pPr>
        <w:spacing w:after="0" w:line="240" w:lineRule="auto"/>
        <w:jc w:val="both"/>
        <w:rPr>
          <w:rFonts w:ascii="Times New Roman" w:hAnsi="Times New Roman"/>
          <w:sz w:val="27"/>
          <w:szCs w:val="27"/>
        </w:rPr>
      </w:pPr>
      <w:r>
        <w:rPr>
          <w:rFonts w:ascii="Times New Roman" w:hAnsi="Times New Roman"/>
          <w:sz w:val="27"/>
          <w:szCs w:val="27"/>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D5895" w:rsidRDefault="000D5895" w:rsidP="00B204B7">
      <w:pPr>
        <w:spacing w:after="0" w:line="240" w:lineRule="auto"/>
        <w:jc w:val="both"/>
        <w:rPr>
          <w:rFonts w:ascii="Times New Roman" w:hAnsi="Times New Roman"/>
          <w:sz w:val="27"/>
          <w:szCs w:val="27"/>
        </w:rPr>
      </w:pPr>
      <w:r>
        <w:rPr>
          <w:rFonts w:ascii="Times New Roman" w:hAnsi="Times New Roman"/>
          <w:sz w:val="27"/>
          <w:szCs w:val="27"/>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D5895" w:rsidRDefault="000D5895" w:rsidP="00B204B7">
      <w:pPr>
        <w:spacing w:after="0" w:line="240" w:lineRule="auto"/>
        <w:jc w:val="both"/>
        <w:rPr>
          <w:rFonts w:ascii="Times New Roman" w:hAnsi="Times New Roman"/>
          <w:sz w:val="27"/>
          <w:szCs w:val="27"/>
        </w:rPr>
      </w:pPr>
      <w:r>
        <w:rPr>
          <w:rFonts w:ascii="Times New Roman" w:hAnsi="Times New Roman"/>
          <w:sz w:val="27"/>
          <w:szCs w:val="27"/>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D5895" w:rsidRDefault="000D5895" w:rsidP="00B204B7">
      <w:pPr>
        <w:spacing w:after="0" w:line="240" w:lineRule="auto"/>
        <w:jc w:val="both"/>
        <w:rPr>
          <w:rFonts w:ascii="Times New Roman" w:hAnsi="Times New Roman"/>
          <w:sz w:val="27"/>
          <w:szCs w:val="27"/>
        </w:rPr>
      </w:pPr>
      <w:r>
        <w:rPr>
          <w:rFonts w:ascii="Times New Roman" w:hAnsi="Times New Roman"/>
          <w:sz w:val="27"/>
          <w:szCs w:val="27"/>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D5895" w:rsidRDefault="000D5895" w:rsidP="00B204B7">
      <w:pPr>
        <w:spacing w:after="0" w:line="240" w:lineRule="auto"/>
        <w:jc w:val="both"/>
        <w:rPr>
          <w:rFonts w:ascii="Times New Roman" w:hAnsi="Times New Roman"/>
          <w:sz w:val="27"/>
          <w:szCs w:val="27"/>
        </w:rPr>
      </w:pPr>
      <w:r>
        <w:rPr>
          <w:rFonts w:ascii="Times New Roman" w:hAnsi="Times New Roman"/>
          <w:sz w:val="27"/>
          <w:szCs w:val="27"/>
        </w:rPr>
        <w:t>5) осуществляет иные полномочия и права, предусмотренные уставом муниципального образования «Кошехабльское сельское поселение» и нормативным правовым актом Совета народных депутатов муниципального образования «Кошехабльское сельское поселение» в соответствии с законодательством Республики Адыгея.</w:t>
      </w:r>
    </w:p>
    <w:p w:rsidR="00B204B7" w:rsidRDefault="000D5895" w:rsidP="00B204B7">
      <w:pPr>
        <w:spacing w:after="0" w:line="240" w:lineRule="auto"/>
        <w:jc w:val="both"/>
        <w:rPr>
          <w:rFonts w:ascii="Times New Roman" w:hAnsi="Times New Roman"/>
          <w:sz w:val="27"/>
          <w:szCs w:val="27"/>
        </w:rPr>
      </w:pPr>
      <w:r>
        <w:rPr>
          <w:rFonts w:ascii="Times New Roman" w:hAnsi="Times New Roman"/>
          <w:sz w:val="27"/>
          <w:szCs w:val="27"/>
        </w:rPr>
        <w:t>8. Гарантии деятельности и иные вопросы статуса старшего сельского населенного пункта могут устанавливаться уставом муниципального образования и нормативным правовым актом Совета народных депутатов муниципального образования в соответствии с законодательством Республики Адыгея.</w:t>
      </w:r>
    </w:p>
    <w:p w:rsidR="00E631FB" w:rsidRPr="00B204B7" w:rsidRDefault="00B204B7" w:rsidP="00B204B7">
      <w:pPr>
        <w:spacing w:after="0" w:line="240" w:lineRule="auto"/>
        <w:jc w:val="both"/>
        <w:rPr>
          <w:rFonts w:ascii="Times New Roman" w:hAnsi="Times New Roman"/>
          <w:sz w:val="27"/>
          <w:szCs w:val="27"/>
        </w:rPr>
      </w:pPr>
      <w:r w:rsidRPr="00B204B7">
        <w:rPr>
          <w:rFonts w:ascii="Times New Roman" w:hAnsi="Times New Roman"/>
          <w:sz w:val="27"/>
          <w:szCs w:val="27"/>
        </w:rPr>
        <w:t>1.4</w:t>
      </w:r>
      <w:proofErr w:type="gramStart"/>
      <w:r w:rsidRPr="00B204B7">
        <w:rPr>
          <w:rFonts w:ascii="Times New Roman" w:hAnsi="Times New Roman"/>
          <w:sz w:val="27"/>
          <w:szCs w:val="27"/>
        </w:rPr>
        <w:t xml:space="preserve"> </w:t>
      </w:r>
      <w:r w:rsidR="00E631FB" w:rsidRPr="00B204B7">
        <w:rPr>
          <w:rFonts w:ascii="Times New Roman" w:hAnsi="Times New Roman"/>
          <w:b/>
          <w:bCs/>
          <w:sz w:val="27"/>
          <w:szCs w:val="27"/>
        </w:rPr>
        <w:t>В</w:t>
      </w:r>
      <w:proofErr w:type="gramEnd"/>
      <w:r w:rsidR="00E631FB" w:rsidRPr="00B204B7">
        <w:rPr>
          <w:rFonts w:ascii="Times New Roman" w:hAnsi="Times New Roman"/>
          <w:b/>
          <w:bCs/>
          <w:sz w:val="27"/>
          <w:szCs w:val="27"/>
        </w:rPr>
        <w:t xml:space="preserve"> статье 14:</w:t>
      </w:r>
    </w:p>
    <w:p w:rsidR="00E631FB" w:rsidRPr="00B204B7" w:rsidRDefault="00E631FB" w:rsidP="00B204B7">
      <w:pPr>
        <w:autoSpaceDE w:val="0"/>
        <w:autoSpaceDN w:val="0"/>
        <w:adjustRightInd w:val="0"/>
        <w:spacing w:after="0" w:line="240" w:lineRule="auto"/>
        <w:jc w:val="both"/>
        <w:rPr>
          <w:rFonts w:ascii="Times New Roman" w:hAnsi="Times New Roman"/>
          <w:b/>
          <w:bCs/>
          <w:sz w:val="27"/>
          <w:szCs w:val="27"/>
        </w:rPr>
      </w:pPr>
      <w:r w:rsidRPr="00B204B7">
        <w:rPr>
          <w:rFonts w:ascii="Times New Roman" w:hAnsi="Times New Roman"/>
          <w:b/>
          <w:bCs/>
          <w:sz w:val="27"/>
          <w:szCs w:val="27"/>
        </w:rPr>
        <w:lastRenderedPageBreak/>
        <w:t xml:space="preserve">           1)  в части 3 </w:t>
      </w:r>
      <w:r w:rsidRPr="00B204B7">
        <w:rPr>
          <w:rFonts w:ascii="Times New Roman" w:hAnsi="Times New Roman"/>
          <w:bCs/>
          <w:sz w:val="27"/>
          <w:szCs w:val="27"/>
        </w:rPr>
        <w:t>после слова</w:t>
      </w:r>
      <w:r w:rsidRPr="00B204B7">
        <w:rPr>
          <w:rFonts w:ascii="Times New Roman" w:hAnsi="Times New Roman"/>
          <w:b/>
          <w:bCs/>
          <w:sz w:val="27"/>
          <w:szCs w:val="27"/>
        </w:rPr>
        <w:t xml:space="preserve"> «вопросов» </w:t>
      </w:r>
      <w:r w:rsidRPr="00B204B7">
        <w:rPr>
          <w:rFonts w:ascii="Times New Roman" w:hAnsi="Times New Roman"/>
          <w:bCs/>
          <w:sz w:val="27"/>
          <w:szCs w:val="27"/>
        </w:rPr>
        <w:t>добавить слова</w:t>
      </w:r>
      <w:r w:rsidRPr="00B204B7">
        <w:rPr>
          <w:rFonts w:ascii="Times New Roman" w:hAnsi="Times New Roman"/>
          <w:b/>
          <w:bCs/>
          <w:sz w:val="27"/>
          <w:szCs w:val="27"/>
        </w:rPr>
        <w:t xml:space="preserve"> «и проектов нормативных правовых актов»; </w:t>
      </w:r>
    </w:p>
    <w:p w:rsidR="00E631FB" w:rsidRPr="00B204B7" w:rsidRDefault="00E631FB" w:rsidP="00B204B7">
      <w:pPr>
        <w:autoSpaceDE w:val="0"/>
        <w:autoSpaceDN w:val="0"/>
        <w:adjustRightInd w:val="0"/>
        <w:spacing w:after="0" w:line="240" w:lineRule="auto"/>
        <w:jc w:val="both"/>
        <w:rPr>
          <w:rFonts w:ascii="Times New Roman" w:hAnsi="Times New Roman"/>
          <w:b/>
          <w:bCs/>
          <w:sz w:val="27"/>
          <w:szCs w:val="27"/>
        </w:rPr>
      </w:pPr>
      <w:r w:rsidRPr="00B204B7">
        <w:rPr>
          <w:rFonts w:ascii="Times New Roman" w:hAnsi="Times New Roman"/>
          <w:b/>
          <w:bCs/>
          <w:sz w:val="27"/>
          <w:szCs w:val="27"/>
        </w:rPr>
        <w:t xml:space="preserve">           2)  часть 10 изложить в следующей редакции:</w:t>
      </w:r>
    </w:p>
    <w:p w:rsidR="00E631FB" w:rsidRPr="00B204B7" w:rsidRDefault="00E631FB" w:rsidP="00B204B7">
      <w:pPr>
        <w:autoSpaceDE w:val="0"/>
        <w:autoSpaceDN w:val="0"/>
        <w:adjustRightInd w:val="0"/>
        <w:spacing w:after="0" w:line="240" w:lineRule="auto"/>
        <w:ind w:firstLine="540"/>
        <w:jc w:val="both"/>
        <w:rPr>
          <w:rFonts w:ascii="Times New Roman" w:hAnsi="Times New Roman"/>
          <w:bCs/>
          <w:sz w:val="27"/>
          <w:szCs w:val="27"/>
        </w:rPr>
      </w:pPr>
      <w:r w:rsidRPr="00B204B7">
        <w:rPr>
          <w:rFonts w:ascii="Times New Roman" w:hAnsi="Times New Roman"/>
          <w:bCs/>
          <w:sz w:val="27"/>
          <w:szCs w:val="27"/>
        </w:rPr>
        <w:t>«10. Порядок организации и проведения публичных слушаний определяется уставом муниципального образования и нормативными правовыми актами Совета народных депутатов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E631FB" w:rsidRPr="00B204B7" w:rsidRDefault="00E631FB" w:rsidP="00B204B7">
      <w:pPr>
        <w:pStyle w:val="a4"/>
        <w:ind w:left="360"/>
        <w:jc w:val="both"/>
        <w:rPr>
          <w:rFonts w:ascii="Times New Roman" w:hAnsi="Times New Roman"/>
          <w:bCs/>
          <w:sz w:val="27"/>
          <w:szCs w:val="27"/>
        </w:rPr>
      </w:pPr>
      <w:r w:rsidRPr="00B204B7">
        <w:rPr>
          <w:rFonts w:ascii="Times New Roman" w:hAnsi="Times New Roman"/>
          <w:b w:val="0"/>
          <w:bCs/>
          <w:color w:val="FF0000"/>
          <w:sz w:val="27"/>
          <w:szCs w:val="27"/>
        </w:rPr>
        <w:t xml:space="preserve">    </w:t>
      </w:r>
      <w:r w:rsidRPr="00B204B7">
        <w:rPr>
          <w:rFonts w:ascii="Times New Roman" w:hAnsi="Times New Roman"/>
          <w:bCs/>
          <w:sz w:val="27"/>
          <w:szCs w:val="27"/>
        </w:rPr>
        <w:t>3) дополнить пунктом 11 следующего содержания:</w:t>
      </w:r>
    </w:p>
    <w:p w:rsidR="00E631FB" w:rsidRDefault="00E631FB" w:rsidP="00B204B7">
      <w:pPr>
        <w:autoSpaceDE w:val="0"/>
        <w:autoSpaceDN w:val="0"/>
        <w:adjustRightInd w:val="0"/>
        <w:spacing w:after="0" w:line="240" w:lineRule="auto"/>
        <w:ind w:firstLine="540"/>
        <w:jc w:val="both"/>
        <w:rPr>
          <w:rFonts w:ascii="Times New Roman" w:hAnsi="Times New Roman"/>
          <w:sz w:val="27"/>
          <w:szCs w:val="27"/>
        </w:rPr>
      </w:pPr>
      <w:r w:rsidRPr="00B204B7">
        <w:rPr>
          <w:rFonts w:ascii="Times New Roman" w:hAnsi="Times New Roman"/>
          <w:b/>
          <w:sz w:val="27"/>
          <w:szCs w:val="27"/>
        </w:rPr>
        <w:t xml:space="preserve"> «</w:t>
      </w:r>
      <w:r w:rsidRPr="00B204B7">
        <w:rPr>
          <w:rFonts w:ascii="Times New Roman" w:hAnsi="Times New Roman"/>
          <w:sz w:val="27"/>
          <w:szCs w:val="27"/>
        </w:rPr>
        <w:t>11.</w:t>
      </w:r>
      <w:r w:rsidR="00B204B7">
        <w:rPr>
          <w:rFonts w:ascii="Times New Roman" w:hAnsi="Times New Roman"/>
          <w:sz w:val="27"/>
          <w:szCs w:val="27"/>
        </w:rPr>
        <w:t xml:space="preserve"> </w:t>
      </w:r>
      <w:r w:rsidRPr="00B204B7">
        <w:rPr>
          <w:rFonts w:ascii="Times New Roman" w:hAnsi="Times New Roman"/>
          <w:bCs/>
          <w:sz w:val="27"/>
          <w:szCs w:val="27"/>
        </w:rPr>
        <w:t xml:space="preserve">По проектам правил благоустройства территорий, проектам, предусматривающим внесение изменений в утвержденные правила благоустройства территории, проводятся </w:t>
      </w:r>
      <w:r w:rsidRPr="00F07473">
        <w:rPr>
          <w:rFonts w:ascii="Times New Roman" w:hAnsi="Times New Roman"/>
          <w:bCs/>
          <w:sz w:val="27"/>
          <w:szCs w:val="27"/>
        </w:rPr>
        <w:t>публичные слушания,</w:t>
      </w:r>
      <w:r w:rsidRPr="00B204B7">
        <w:rPr>
          <w:rFonts w:ascii="Times New Roman" w:hAnsi="Times New Roman"/>
          <w:bCs/>
          <w:sz w:val="27"/>
          <w:szCs w:val="27"/>
        </w:rPr>
        <w:t xml:space="preserve"> порядок организации и проведения которых определяется нормативным правовым актом Совета народных депутатов муниципального образования с учетом положений законодательства о градостроительной деятельности</w:t>
      </w:r>
      <w:proofErr w:type="gramStart"/>
      <w:r w:rsidRPr="00B204B7">
        <w:rPr>
          <w:rFonts w:ascii="Times New Roman" w:hAnsi="Times New Roman"/>
          <w:bCs/>
          <w:sz w:val="27"/>
          <w:szCs w:val="27"/>
        </w:rPr>
        <w:t>.</w:t>
      </w:r>
      <w:r w:rsidRPr="00B204B7">
        <w:rPr>
          <w:rFonts w:ascii="Times New Roman" w:hAnsi="Times New Roman"/>
          <w:sz w:val="27"/>
          <w:szCs w:val="27"/>
        </w:rPr>
        <w:t>»;</w:t>
      </w:r>
      <w:proofErr w:type="gramEnd"/>
    </w:p>
    <w:p w:rsidR="00B204B7" w:rsidRDefault="00B204B7" w:rsidP="00B204B7">
      <w:pPr>
        <w:autoSpaceDE w:val="0"/>
        <w:autoSpaceDN w:val="0"/>
        <w:adjustRightInd w:val="0"/>
        <w:spacing w:after="0" w:line="240" w:lineRule="auto"/>
        <w:jc w:val="both"/>
        <w:rPr>
          <w:rFonts w:ascii="Times New Roman" w:hAnsi="Times New Roman"/>
          <w:sz w:val="27"/>
          <w:szCs w:val="27"/>
        </w:rPr>
      </w:pPr>
      <w:r>
        <w:rPr>
          <w:rFonts w:ascii="Times New Roman" w:hAnsi="Times New Roman"/>
          <w:sz w:val="27"/>
          <w:szCs w:val="27"/>
        </w:rPr>
        <w:t>1.5</w:t>
      </w:r>
      <w:proofErr w:type="gramStart"/>
      <w:r>
        <w:rPr>
          <w:rFonts w:ascii="Times New Roman" w:hAnsi="Times New Roman"/>
          <w:sz w:val="27"/>
          <w:szCs w:val="27"/>
        </w:rPr>
        <w:t xml:space="preserve"> </w:t>
      </w:r>
      <w:r w:rsidRPr="00B204B7">
        <w:rPr>
          <w:rFonts w:ascii="Times New Roman" w:hAnsi="Times New Roman"/>
          <w:b/>
          <w:sz w:val="27"/>
          <w:szCs w:val="27"/>
        </w:rPr>
        <w:t>В</w:t>
      </w:r>
      <w:proofErr w:type="gramEnd"/>
      <w:r w:rsidRPr="00B204B7">
        <w:rPr>
          <w:rFonts w:ascii="Times New Roman" w:hAnsi="Times New Roman"/>
          <w:b/>
          <w:sz w:val="27"/>
          <w:szCs w:val="27"/>
        </w:rPr>
        <w:t xml:space="preserve"> части 12 статьи 24</w:t>
      </w:r>
      <w:r>
        <w:rPr>
          <w:rFonts w:ascii="Times New Roman" w:hAnsi="Times New Roman"/>
          <w:sz w:val="27"/>
          <w:szCs w:val="27"/>
        </w:rPr>
        <w:t xml:space="preserve"> слова «из своего состава или» исключить.</w:t>
      </w:r>
    </w:p>
    <w:p w:rsidR="00556A9D" w:rsidRDefault="00B204B7" w:rsidP="00556A9D">
      <w:pPr>
        <w:pStyle w:val="text"/>
        <w:ind w:firstLine="0"/>
        <w:rPr>
          <w:rFonts w:ascii="Times New Roman" w:hAnsi="Times New Roman"/>
          <w:sz w:val="27"/>
          <w:szCs w:val="27"/>
        </w:rPr>
      </w:pPr>
      <w:r>
        <w:rPr>
          <w:rFonts w:ascii="Times New Roman" w:hAnsi="Times New Roman"/>
          <w:sz w:val="27"/>
          <w:szCs w:val="27"/>
        </w:rPr>
        <w:t xml:space="preserve">1.6 </w:t>
      </w:r>
      <w:r w:rsidRPr="00B204B7">
        <w:rPr>
          <w:rFonts w:ascii="Times New Roman" w:hAnsi="Times New Roman"/>
          <w:b/>
          <w:sz w:val="27"/>
          <w:szCs w:val="27"/>
        </w:rPr>
        <w:t>Статью 25 дополнить частью 3</w:t>
      </w:r>
      <w:r>
        <w:rPr>
          <w:rFonts w:ascii="Times New Roman" w:hAnsi="Times New Roman"/>
          <w:sz w:val="27"/>
          <w:szCs w:val="27"/>
        </w:rPr>
        <w:t xml:space="preserve"> сл</w:t>
      </w:r>
      <w:bookmarkStart w:id="0" w:name="_GoBack"/>
      <w:bookmarkEnd w:id="0"/>
      <w:r>
        <w:rPr>
          <w:rFonts w:ascii="Times New Roman" w:hAnsi="Times New Roman"/>
          <w:sz w:val="27"/>
          <w:szCs w:val="27"/>
        </w:rPr>
        <w:t xml:space="preserve">едующего содержания: </w:t>
      </w:r>
    </w:p>
    <w:p w:rsidR="00556A9D" w:rsidRPr="00556A9D" w:rsidRDefault="00B204B7" w:rsidP="00556A9D">
      <w:pPr>
        <w:pStyle w:val="text"/>
        <w:rPr>
          <w:rFonts w:ascii="Times New Roman" w:hAnsi="Times New Roman" w:cs="Times New Roman"/>
          <w:sz w:val="27"/>
          <w:szCs w:val="27"/>
        </w:rPr>
      </w:pPr>
      <w:r w:rsidRPr="00556A9D">
        <w:rPr>
          <w:rFonts w:ascii="Times New Roman" w:hAnsi="Times New Roman" w:cs="Times New Roman"/>
          <w:sz w:val="27"/>
          <w:szCs w:val="27"/>
        </w:rPr>
        <w:t>«</w:t>
      </w:r>
      <w:r w:rsidR="00556A9D" w:rsidRPr="00556A9D">
        <w:rPr>
          <w:rFonts w:ascii="Times New Roman" w:hAnsi="Times New Roman" w:cs="Times New Roman"/>
          <w:sz w:val="27"/>
          <w:szCs w:val="27"/>
        </w:rPr>
        <w:t>3. Глава муниципального образования не вправе:</w:t>
      </w:r>
    </w:p>
    <w:p w:rsidR="00556A9D" w:rsidRPr="00556A9D" w:rsidRDefault="00556A9D" w:rsidP="00556A9D">
      <w:pPr>
        <w:autoSpaceDE w:val="0"/>
        <w:autoSpaceDN w:val="0"/>
        <w:adjustRightInd w:val="0"/>
        <w:spacing w:after="0" w:line="240" w:lineRule="auto"/>
        <w:ind w:firstLine="567"/>
        <w:jc w:val="both"/>
        <w:rPr>
          <w:rFonts w:ascii="Times New Roman" w:hAnsi="Times New Roman"/>
          <w:sz w:val="27"/>
          <w:szCs w:val="27"/>
        </w:rPr>
      </w:pPr>
      <w:r w:rsidRPr="00556A9D">
        <w:rPr>
          <w:rFonts w:ascii="Times New Roman" w:hAnsi="Times New Roman"/>
          <w:sz w:val="27"/>
          <w:szCs w:val="27"/>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556A9D" w:rsidRPr="00556A9D" w:rsidRDefault="00556A9D" w:rsidP="00556A9D">
      <w:pPr>
        <w:spacing w:after="0" w:line="240" w:lineRule="auto"/>
        <w:ind w:firstLine="567"/>
        <w:jc w:val="both"/>
        <w:rPr>
          <w:rFonts w:ascii="Times New Roman" w:hAnsi="Times New Roman"/>
          <w:sz w:val="27"/>
          <w:szCs w:val="27"/>
        </w:rPr>
      </w:pPr>
      <w:r w:rsidRPr="00556A9D">
        <w:rPr>
          <w:rFonts w:ascii="Times New Roman" w:hAnsi="Times New Roman"/>
          <w:sz w:val="27"/>
          <w:szCs w:val="27"/>
        </w:rPr>
        <w:t xml:space="preserve">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w:t>
      </w:r>
      <w:r w:rsidRPr="00556A9D">
        <w:rPr>
          <w:rFonts w:ascii="Times New Roman" w:hAnsi="Times New Roman"/>
          <w:sz w:val="27"/>
          <w:szCs w:val="27"/>
        </w:rPr>
        <w:lastRenderedPageBreak/>
        <w:t>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204B7" w:rsidRPr="00556A9D" w:rsidRDefault="00556A9D" w:rsidP="00556A9D">
      <w:pPr>
        <w:spacing w:after="0" w:line="240" w:lineRule="auto"/>
        <w:ind w:firstLine="567"/>
        <w:jc w:val="both"/>
        <w:rPr>
          <w:rFonts w:ascii="Times New Roman" w:hAnsi="Times New Roman"/>
          <w:color w:val="FF0000"/>
          <w:sz w:val="27"/>
          <w:szCs w:val="27"/>
        </w:rPr>
      </w:pPr>
      <w:r w:rsidRPr="00556A9D">
        <w:rPr>
          <w:rFonts w:ascii="Times New Roman" w:hAnsi="Times New Roman"/>
          <w:sz w:val="27"/>
          <w:szCs w:val="27"/>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w:t>
      </w:r>
      <w:r>
        <w:rPr>
          <w:rFonts w:ascii="Times New Roman" w:hAnsi="Times New Roman"/>
          <w:sz w:val="27"/>
          <w:szCs w:val="27"/>
        </w:rPr>
        <w:t>ельством Российской Федерации».</w:t>
      </w:r>
      <w:r w:rsidR="00B204B7">
        <w:rPr>
          <w:rFonts w:ascii="Times New Roman" w:hAnsi="Times New Roman"/>
          <w:sz w:val="27"/>
          <w:szCs w:val="27"/>
        </w:rPr>
        <w:t>»</w:t>
      </w:r>
    </w:p>
    <w:p w:rsidR="00E631FB" w:rsidRPr="00B204B7" w:rsidRDefault="00E631FB" w:rsidP="00B204B7">
      <w:pPr>
        <w:tabs>
          <w:tab w:val="left" w:pos="1134"/>
        </w:tabs>
        <w:spacing w:after="0" w:line="240" w:lineRule="auto"/>
        <w:jc w:val="both"/>
        <w:rPr>
          <w:rFonts w:ascii="Times New Roman" w:hAnsi="Times New Roman"/>
          <w:b/>
          <w:sz w:val="27"/>
          <w:szCs w:val="27"/>
        </w:rPr>
      </w:pPr>
    </w:p>
    <w:p w:rsidR="000D5895" w:rsidRDefault="000D5895" w:rsidP="00B204B7">
      <w:pPr>
        <w:pStyle w:val="a3"/>
        <w:numPr>
          <w:ilvl w:val="0"/>
          <w:numId w:val="1"/>
        </w:numPr>
        <w:spacing w:after="0" w:line="240" w:lineRule="auto"/>
        <w:ind w:left="284" w:hanging="284"/>
        <w:jc w:val="both"/>
        <w:rPr>
          <w:rFonts w:ascii="Times New Roman" w:hAnsi="Times New Roman"/>
          <w:sz w:val="27"/>
          <w:szCs w:val="27"/>
        </w:rPr>
      </w:pPr>
      <w:r>
        <w:rPr>
          <w:rFonts w:ascii="Times New Roman" w:hAnsi="Times New Roman"/>
          <w:sz w:val="27"/>
          <w:szCs w:val="27"/>
        </w:rPr>
        <w:t>Главе муниципального образования «Кошехабльское сельское поселение» в порядке,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0D5895" w:rsidRDefault="000D5895" w:rsidP="00B204B7">
      <w:pPr>
        <w:pStyle w:val="a3"/>
        <w:numPr>
          <w:ilvl w:val="0"/>
          <w:numId w:val="1"/>
        </w:numPr>
        <w:spacing w:after="0" w:line="240" w:lineRule="auto"/>
        <w:ind w:left="284" w:hanging="284"/>
        <w:jc w:val="both"/>
        <w:rPr>
          <w:rFonts w:ascii="Times New Roman" w:hAnsi="Times New Roman"/>
          <w:sz w:val="27"/>
          <w:szCs w:val="27"/>
        </w:rPr>
      </w:pPr>
      <w:r>
        <w:rPr>
          <w:rFonts w:ascii="Times New Roman" w:hAnsi="Times New Roman"/>
          <w:sz w:val="27"/>
          <w:szCs w:val="27"/>
        </w:rPr>
        <w:t xml:space="preserve">Настоящее Решение вступает в силу со дня его обнародования, произведенного после его государственной регистрации. </w:t>
      </w:r>
    </w:p>
    <w:p w:rsidR="000D5895" w:rsidRDefault="000D5895" w:rsidP="000D5895">
      <w:pPr>
        <w:spacing w:after="0" w:line="240" w:lineRule="auto"/>
        <w:ind w:left="360"/>
        <w:jc w:val="both"/>
        <w:rPr>
          <w:rFonts w:ascii="Times New Roman" w:hAnsi="Times New Roman"/>
          <w:sz w:val="27"/>
          <w:szCs w:val="27"/>
        </w:rPr>
      </w:pPr>
    </w:p>
    <w:p w:rsidR="000D5895" w:rsidRDefault="000D5895" w:rsidP="000D5895">
      <w:pPr>
        <w:spacing w:after="0"/>
        <w:jc w:val="both"/>
        <w:rPr>
          <w:rFonts w:ascii="Times New Roman" w:hAnsi="Times New Roman"/>
          <w:sz w:val="28"/>
          <w:szCs w:val="28"/>
        </w:rPr>
      </w:pPr>
    </w:p>
    <w:p w:rsidR="000D5895" w:rsidRDefault="000D5895" w:rsidP="000D5895">
      <w:pPr>
        <w:spacing w:after="0"/>
        <w:jc w:val="both"/>
        <w:rPr>
          <w:rFonts w:ascii="Times New Roman" w:hAnsi="Times New Roman"/>
          <w:sz w:val="28"/>
          <w:szCs w:val="28"/>
        </w:rPr>
      </w:pPr>
    </w:p>
    <w:p w:rsidR="000D5895" w:rsidRDefault="000D5895" w:rsidP="000D5895">
      <w:pPr>
        <w:spacing w:after="0"/>
        <w:jc w:val="both"/>
        <w:rPr>
          <w:rFonts w:ascii="Times New Roman" w:hAnsi="Times New Roman"/>
          <w:sz w:val="28"/>
          <w:szCs w:val="28"/>
        </w:rPr>
      </w:pPr>
      <w:r>
        <w:rPr>
          <w:rFonts w:ascii="Times New Roman" w:hAnsi="Times New Roman"/>
          <w:sz w:val="28"/>
          <w:szCs w:val="28"/>
        </w:rPr>
        <w:t xml:space="preserve">Председатель Совета народных депутатов </w:t>
      </w:r>
    </w:p>
    <w:p w:rsidR="000D5895" w:rsidRDefault="000D5895" w:rsidP="000D5895">
      <w:pPr>
        <w:spacing w:after="0"/>
        <w:jc w:val="both"/>
        <w:rPr>
          <w:rFonts w:ascii="Times New Roman" w:hAnsi="Times New Roman"/>
          <w:sz w:val="28"/>
          <w:szCs w:val="28"/>
        </w:rPr>
      </w:pPr>
      <w:r>
        <w:rPr>
          <w:rFonts w:ascii="Times New Roman" w:hAnsi="Times New Roman"/>
          <w:sz w:val="28"/>
          <w:szCs w:val="28"/>
        </w:rPr>
        <w:t xml:space="preserve">Муниципального образования </w:t>
      </w:r>
    </w:p>
    <w:p w:rsidR="000D5895" w:rsidRDefault="000D5895" w:rsidP="000D5895">
      <w:pPr>
        <w:spacing w:after="0"/>
        <w:jc w:val="both"/>
        <w:rPr>
          <w:rFonts w:ascii="Times New Roman" w:eastAsia="Times New Roman" w:hAnsi="Times New Roman"/>
          <w:b/>
          <w:bCs/>
          <w:sz w:val="28"/>
          <w:szCs w:val="28"/>
          <w:lang w:eastAsia="ru-RU"/>
        </w:rPr>
      </w:pPr>
      <w:r>
        <w:rPr>
          <w:rFonts w:ascii="Times New Roman" w:hAnsi="Times New Roman"/>
          <w:sz w:val="28"/>
          <w:szCs w:val="28"/>
        </w:rPr>
        <w:t xml:space="preserve">«Кошехабльское сельское поселение»                                     Н.А. </w:t>
      </w:r>
      <w:proofErr w:type="spellStart"/>
      <w:r>
        <w:rPr>
          <w:rFonts w:ascii="Times New Roman" w:hAnsi="Times New Roman"/>
          <w:sz w:val="28"/>
          <w:szCs w:val="28"/>
        </w:rPr>
        <w:t>Бженбахов</w:t>
      </w:r>
      <w:proofErr w:type="spellEnd"/>
    </w:p>
    <w:p w:rsidR="000D5895" w:rsidRDefault="000D5895" w:rsidP="000D5895">
      <w:pPr>
        <w:spacing w:after="0" w:line="240" w:lineRule="auto"/>
        <w:jc w:val="both"/>
        <w:rPr>
          <w:rFonts w:ascii="Times New Roman" w:hAnsi="Times New Roman"/>
          <w:sz w:val="27"/>
          <w:szCs w:val="27"/>
        </w:rPr>
      </w:pPr>
    </w:p>
    <w:p w:rsidR="000D5895" w:rsidRDefault="000D5895" w:rsidP="000D5895">
      <w:pPr>
        <w:spacing w:after="0" w:line="240" w:lineRule="auto"/>
        <w:jc w:val="both"/>
        <w:rPr>
          <w:rFonts w:ascii="Times New Roman" w:hAnsi="Times New Roman"/>
          <w:sz w:val="28"/>
          <w:szCs w:val="28"/>
        </w:rPr>
      </w:pPr>
    </w:p>
    <w:p w:rsidR="000D5895" w:rsidRDefault="000D5895" w:rsidP="000D5895">
      <w:pPr>
        <w:spacing w:after="0" w:line="240" w:lineRule="auto"/>
        <w:jc w:val="both"/>
        <w:rPr>
          <w:rFonts w:ascii="Times New Roman" w:hAnsi="Times New Roman"/>
          <w:sz w:val="28"/>
          <w:szCs w:val="28"/>
        </w:rPr>
      </w:pPr>
    </w:p>
    <w:p w:rsidR="000D5895" w:rsidRDefault="000D5895" w:rsidP="000D5895">
      <w:pPr>
        <w:spacing w:after="0" w:line="240" w:lineRule="auto"/>
        <w:jc w:val="both"/>
        <w:rPr>
          <w:rFonts w:ascii="Times New Roman" w:hAnsi="Times New Roman"/>
          <w:sz w:val="28"/>
          <w:szCs w:val="28"/>
        </w:rPr>
      </w:pPr>
      <w:r>
        <w:rPr>
          <w:rFonts w:ascii="Times New Roman" w:hAnsi="Times New Roman"/>
          <w:sz w:val="28"/>
          <w:szCs w:val="28"/>
        </w:rPr>
        <w:t xml:space="preserve">Глава муниципального образования </w:t>
      </w:r>
    </w:p>
    <w:p w:rsidR="000D5895" w:rsidRDefault="000D5895" w:rsidP="000D5895">
      <w:pPr>
        <w:spacing w:after="0" w:line="240" w:lineRule="auto"/>
        <w:jc w:val="both"/>
        <w:rPr>
          <w:rFonts w:ascii="Times New Roman" w:hAnsi="Times New Roman"/>
          <w:sz w:val="27"/>
          <w:szCs w:val="27"/>
        </w:rPr>
      </w:pPr>
      <w:r>
        <w:rPr>
          <w:rFonts w:ascii="Times New Roman" w:hAnsi="Times New Roman"/>
          <w:sz w:val="28"/>
          <w:szCs w:val="28"/>
        </w:rPr>
        <w:t xml:space="preserve">«Кошехабльское сельское поселение»                                    Х.Г. Борсов </w:t>
      </w:r>
      <w:r>
        <w:rPr>
          <w:rFonts w:ascii="Times New Roman" w:hAnsi="Times New Roman"/>
          <w:sz w:val="27"/>
          <w:szCs w:val="27"/>
        </w:rPr>
        <w:t xml:space="preserve"> </w:t>
      </w:r>
    </w:p>
    <w:p w:rsidR="000D5895" w:rsidRDefault="000D5895" w:rsidP="000D5895">
      <w:pPr>
        <w:spacing w:after="0" w:line="240" w:lineRule="auto"/>
        <w:ind w:left="720"/>
        <w:jc w:val="both"/>
        <w:rPr>
          <w:rFonts w:ascii="Times New Roman" w:hAnsi="Times New Roman"/>
          <w:sz w:val="27"/>
          <w:szCs w:val="27"/>
        </w:rPr>
      </w:pPr>
    </w:p>
    <w:p w:rsidR="00B05185" w:rsidRDefault="00B05185"/>
    <w:sectPr w:rsidR="00B051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NewtonCTT">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F4BFF"/>
    <w:multiLevelType w:val="multilevel"/>
    <w:tmpl w:val="CF266C7E"/>
    <w:lvl w:ilvl="0">
      <w:start w:val="1"/>
      <w:numFmt w:val="decimal"/>
      <w:lvlText w:val="%1."/>
      <w:lvlJc w:val="left"/>
      <w:pPr>
        <w:ind w:left="360" w:hanging="360"/>
      </w:pPr>
    </w:lvl>
    <w:lvl w:ilvl="1">
      <w:start w:val="1"/>
      <w:numFmt w:val="decimal"/>
      <w:lvlText w:val="%1.%2."/>
      <w:lvlJc w:val="left"/>
      <w:pPr>
        <w:ind w:left="502" w:hanging="360"/>
      </w:pPr>
      <w:rPr>
        <w:b/>
        <w:color w:val="auto"/>
        <w:sz w:val="24"/>
        <w:szCs w:val="24"/>
      </w:rPr>
    </w:lvl>
    <w:lvl w:ilvl="2">
      <w:start w:val="1"/>
      <w:numFmt w:val="decimal"/>
      <w:lvlText w:val="%1.%2.%3."/>
      <w:lvlJc w:val="left"/>
      <w:pPr>
        <w:ind w:left="900" w:hanging="360"/>
      </w:pPr>
    </w:lvl>
    <w:lvl w:ilvl="3">
      <w:start w:val="1"/>
      <w:numFmt w:val="decimal"/>
      <w:lvlText w:val="%1.%2.%3.%4."/>
      <w:lvlJc w:val="left"/>
      <w:pPr>
        <w:ind w:left="1530" w:hanging="720"/>
      </w:pPr>
    </w:lvl>
    <w:lvl w:ilvl="4">
      <w:start w:val="1"/>
      <w:numFmt w:val="decimal"/>
      <w:lvlText w:val="%1.%2.%3.%4.%5."/>
      <w:lvlJc w:val="left"/>
      <w:pPr>
        <w:ind w:left="1800" w:hanging="720"/>
      </w:pPr>
    </w:lvl>
    <w:lvl w:ilvl="5">
      <w:start w:val="1"/>
      <w:numFmt w:val="decimal"/>
      <w:lvlText w:val="%1.%2.%3.%4.%5.%6."/>
      <w:lvlJc w:val="left"/>
      <w:pPr>
        <w:ind w:left="2070" w:hanging="720"/>
      </w:pPr>
    </w:lvl>
    <w:lvl w:ilvl="6">
      <w:start w:val="1"/>
      <w:numFmt w:val="decimal"/>
      <w:lvlText w:val="%1.%2.%3.%4.%5.%6.%7."/>
      <w:lvlJc w:val="left"/>
      <w:pPr>
        <w:ind w:left="2700" w:hanging="1080"/>
      </w:pPr>
    </w:lvl>
    <w:lvl w:ilvl="7">
      <w:start w:val="1"/>
      <w:numFmt w:val="decimal"/>
      <w:lvlText w:val="%1.%2.%3.%4.%5.%6.%7.%8."/>
      <w:lvlJc w:val="left"/>
      <w:pPr>
        <w:ind w:left="2970" w:hanging="1080"/>
      </w:pPr>
    </w:lvl>
    <w:lvl w:ilvl="8">
      <w:start w:val="1"/>
      <w:numFmt w:val="decimal"/>
      <w:lvlText w:val="%1.%2.%3.%4.%5.%6.%7.%8.%9."/>
      <w:lvlJc w:val="left"/>
      <w:pPr>
        <w:ind w:left="3240" w:hanging="1080"/>
      </w:pPr>
    </w:lvl>
  </w:abstractNum>
  <w:abstractNum w:abstractNumId="1">
    <w:nsid w:val="212C3BF6"/>
    <w:multiLevelType w:val="multilevel"/>
    <w:tmpl w:val="4B56B938"/>
    <w:lvl w:ilvl="0">
      <w:start w:val="1"/>
      <w:numFmt w:val="decimal"/>
      <w:lvlText w:val="%1."/>
      <w:lvlJc w:val="left"/>
      <w:pPr>
        <w:ind w:left="720" w:hanging="360"/>
      </w:pPr>
      <w:rPr>
        <w:rFonts w:ascii="Times New Roman" w:eastAsia="Times New Roman" w:hAnsi="Times New Roman" w:cs="Times New Roman" w:hint="default"/>
        <w:sz w:val="27"/>
      </w:rPr>
    </w:lvl>
    <w:lvl w:ilvl="1">
      <w:start w:val="1"/>
      <w:numFmt w:val="decimal"/>
      <w:isLgl/>
      <w:lvlText w:val="%1.%2"/>
      <w:lvlJc w:val="left"/>
      <w:pPr>
        <w:ind w:left="928" w:hanging="36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2">
    <w:nsid w:val="4D463ABF"/>
    <w:multiLevelType w:val="multilevel"/>
    <w:tmpl w:val="CB6ECC0C"/>
    <w:lvl w:ilvl="0">
      <w:start w:val="1"/>
      <w:numFmt w:val="decimal"/>
      <w:lvlText w:val="%1."/>
      <w:lvlJc w:val="left"/>
      <w:pPr>
        <w:ind w:left="420" w:hanging="420"/>
      </w:pPr>
      <w:rPr>
        <w:rFonts w:eastAsia="Calibri"/>
        <w:b/>
      </w:rPr>
    </w:lvl>
    <w:lvl w:ilvl="1">
      <w:start w:val="1"/>
      <w:numFmt w:val="decimal"/>
      <w:lvlText w:val="%1.%2."/>
      <w:lvlJc w:val="left"/>
      <w:pPr>
        <w:ind w:left="720" w:hanging="720"/>
      </w:pPr>
      <w:rPr>
        <w:rFonts w:eastAsia="Calibri"/>
        <w:b/>
      </w:rPr>
    </w:lvl>
    <w:lvl w:ilvl="2">
      <w:start w:val="1"/>
      <w:numFmt w:val="decimal"/>
      <w:lvlText w:val="%1.%2.%3."/>
      <w:lvlJc w:val="left"/>
      <w:pPr>
        <w:ind w:left="720" w:hanging="720"/>
      </w:pPr>
      <w:rPr>
        <w:rFonts w:eastAsia="Calibri"/>
        <w:b/>
      </w:rPr>
    </w:lvl>
    <w:lvl w:ilvl="3">
      <w:start w:val="1"/>
      <w:numFmt w:val="decimal"/>
      <w:lvlText w:val="%1.%2.%3.%4."/>
      <w:lvlJc w:val="left"/>
      <w:pPr>
        <w:ind w:left="1080" w:hanging="1080"/>
      </w:pPr>
      <w:rPr>
        <w:rFonts w:eastAsia="Calibri"/>
        <w:b/>
      </w:rPr>
    </w:lvl>
    <w:lvl w:ilvl="4">
      <w:start w:val="1"/>
      <w:numFmt w:val="decimal"/>
      <w:lvlText w:val="%1.%2.%3.%4.%5."/>
      <w:lvlJc w:val="left"/>
      <w:pPr>
        <w:ind w:left="1080" w:hanging="1080"/>
      </w:pPr>
      <w:rPr>
        <w:rFonts w:eastAsia="Calibri"/>
        <w:b/>
      </w:rPr>
    </w:lvl>
    <w:lvl w:ilvl="5">
      <w:start w:val="1"/>
      <w:numFmt w:val="decimal"/>
      <w:lvlText w:val="%1.%2.%3.%4.%5.%6."/>
      <w:lvlJc w:val="left"/>
      <w:pPr>
        <w:ind w:left="1440" w:hanging="1440"/>
      </w:pPr>
      <w:rPr>
        <w:rFonts w:eastAsia="Calibri"/>
        <w:b/>
      </w:rPr>
    </w:lvl>
    <w:lvl w:ilvl="6">
      <w:start w:val="1"/>
      <w:numFmt w:val="decimal"/>
      <w:lvlText w:val="%1.%2.%3.%4.%5.%6.%7."/>
      <w:lvlJc w:val="left"/>
      <w:pPr>
        <w:ind w:left="1440" w:hanging="1440"/>
      </w:pPr>
      <w:rPr>
        <w:rFonts w:eastAsia="Calibri"/>
        <w:b/>
      </w:rPr>
    </w:lvl>
    <w:lvl w:ilvl="7">
      <w:start w:val="1"/>
      <w:numFmt w:val="decimal"/>
      <w:lvlText w:val="%1.%2.%3.%4.%5.%6.%7.%8."/>
      <w:lvlJc w:val="left"/>
      <w:pPr>
        <w:ind w:left="1800" w:hanging="1800"/>
      </w:pPr>
      <w:rPr>
        <w:rFonts w:eastAsia="Calibri"/>
        <w:b/>
      </w:rPr>
    </w:lvl>
    <w:lvl w:ilvl="8">
      <w:start w:val="1"/>
      <w:numFmt w:val="decimal"/>
      <w:lvlText w:val="%1.%2.%3.%4.%5.%6.%7.%8.%9."/>
      <w:lvlJc w:val="left"/>
      <w:pPr>
        <w:ind w:left="2160" w:hanging="2160"/>
      </w:pPr>
      <w:rPr>
        <w:rFonts w:eastAsia="Calibri"/>
        <w:b/>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6A1"/>
    <w:rsid w:val="000D5895"/>
    <w:rsid w:val="00556A9D"/>
    <w:rsid w:val="006876A1"/>
    <w:rsid w:val="008C1D4C"/>
    <w:rsid w:val="009A7B6F"/>
    <w:rsid w:val="00A235C4"/>
    <w:rsid w:val="00AF232E"/>
    <w:rsid w:val="00B05185"/>
    <w:rsid w:val="00B204B7"/>
    <w:rsid w:val="00E631FB"/>
    <w:rsid w:val="00F07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89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895"/>
    <w:pPr>
      <w:ind w:left="720"/>
      <w:contextualSpacing/>
    </w:pPr>
  </w:style>
  <w:style w:type="paragraph" w:styleId="a4">
    <w:name w:val="Title"/>
    <w:basedOn w:val="a"/>
    <w:link w:val="a5"/>
    <w:qFormat/>
    <w:rsid w:val="00E631FB"/>
    <w:pPr>
      <w:spacing w:after="0" w:line="240" w:lineRule="auto"/>
      <w:jc w:val="center"/>
    </w:pPr>
    <w:rPr>
      <w:rFonts w:ascii="NewtonCTT" w:eastAsia="Times New Roman" w:hAnsi="NewtonCTT"/>
      <w:b/>
      <w:sz w:val="28"/>
      <w:szCs w:val="20"/>
      <w:lang w:eastAsia="ru-RU"/>
    </w:rPr>
  </w:style>
  <w:style w:type="character" w:customStyle="1" w:styleId="a5">
    <w:name w:val="Название Знак"/>
    <w:basedOn w:val="a0"/>
    <w:link w:val="a4"/>
    <w:rsid w:val="00E631FB"/>
    <w:rPr>
      <w:rFonts w:ascii="NewtonCTT" w:eastAsia="Times New Roman" w:hAnsi="NewtonCTT" w:cs="Times New Roman"/>
      <w:b/>
      <w:sz w:val="28"/>
      <w:szCs w:val="20"/>
      <w:lang w:eastAsia="ru-RU"/>
    </w:rPr>
  </w:style>
  <w:style w:type="paragraph" w:customStyle="1" w:styleId="text">
    <w:name w:val="text"/>
    <w:basedOn w:val="a"/>
    <w:uiPriority w:val="99"/>
    <w:rsid w:val="00556A9D"/>
    <w:pPr>
      <w:spacing w:after="0" w:line="240" w:lineRule="auto"/>
      <w:ind w:firstLine="567"/>
      <w:jc w:val="both"/>
    </w:pPr>
    <w:rPr>
      <w:rFonts w:ascii="Arial" w:eastAsia="Times New Roman" w:hAnsi="Arial" w:cs="Arial"/>
      <w:sz w:val="24"/>
      <w:szCs w:val="24"/>
      <w:lang w:eastAsia="ru-RU"/>
    </w:rPr>
  </w:style>
  <w:style w:type="paragraph" w:styleId="a6">
    <w:name w:val="Balloon Text"/>
    <w:basedOn w:val="a"/>
    <w:link w:val="a7"/>
    <w:uiPriority w:val="99"/>
    <w:semiHidden/>
    <w:unhideWhenUsed/>
    <w:rsid w:val="00556A9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56A9D"/>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89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895"/>
    <w:pPr>
      <w:ind w:left="720"/>
      <w:contextualSpacing/>
    </w:pPr>
  </w:style>
  <w:style w:type="paragraph" w:styleId="a4">
    <w:name w:val="Title"/>
    <w:basedOn w:val="a"/>
    <w:link w:val="a5"/>
    <w:qFormat/>
    <w:rsid w:val="00E631FB"/>
    <w:pPr>
      <w:spacing w:after="0" w:line="240" w:lineRule="auto"/>
      <w:jc w:val="center"/>
    </w:pPr>
    <w:rPr>
      <w:rFonts w:ascii="NewtonCTT" w:eastAsia="Times New Roman" w:hAnsi="NewtonCTT"/>
      <w:b/>
      <w:sz w:val="28"/>
      <w:szCs w:val="20"/>
      <w:lang w:eastAsia="ru-RU"/>
    </w:rPr>
  </w:style>
  <w:style w:type="character" w:customStyle="1" w:styleId="a5">
    <w:name w:val="Название Знак"/>
    <w:basedOn w:val="a0"/>
    <w:link w:val="a4"/>
    <w:rsid w:val="00E631FB"/>
    <w:rPr>
      <w:rFonts w:ascii="NewtonCTT" w:eastAsia="Times New Roman" w:hAnsi="NewtonCTT" w:cs="Times New Roman"/>
      <w:b/>
      <w:sz w:val="28"/>
      <w:szCs w:val="20"/>
      <w:lang w:eastAsia="ru-RU"/>
    </w:rPr>
  </w:style>
  <w:style w:type="paragraph" w:customStyle="1" w:styleId="text">
    <w:name w:val="text"/>
    <w:basedOn w:val="a"/>
    <w:uiPriority w:val="99"/>
    <w:rsid w:val="00556A9D"/>
    <w:pPr>
      <w:spacing w:after="0" w:line="240" w:lineRule="auto"/>
      <w:ind w:firstLine="567"/>
      <w:jc w:val="both"/>
    </w:pPr>
    <w:rPr>
      <w:rFonts w:ascii="Arial" w:eastAsia="Times New Roman" w:hAnsi="Arial" w:cs="Arial"/>
      <w:sz w:val="24"/>
      <w:szCs w:val="24"/>
      <w:lang w:eastAsia="ru-RU"/>
    </w:rPr>
  </w:style>
  <w:style w:type="paragraph" w:styleId="a6">
    <w:name w:val="Balloon Text"/>
    <w:basedOn w:val="a"/>
    <w:link w:val="a7"/>
    <w:uiPriority w:val="99"/>
    <w:semiHidden/>
    <w:unhideWhenUsed/>
    <w:rsid w:val="00556A9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56A9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1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1316</Words>
  <Characters>7505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Марзета</dc:creator>
  <cp:lastModifiedBy>Марзета</cp:lastModifiedBy>
  <cp:revision>3</cp:revision>
  <cp:lastPrinted>2019-07-09T13:12:00Z</cp:lastPrinted>
  <dcterms:created xsi:type="dcterms:W3CDTF">2019-09-03T09:32:00Z</dcterms:created>
  <dcterms:modified xsi:type="dcterms:W3CDTF">2019-09-03T09:46:00Z</dcterms:modified>
</cp:coreProperties>
</file>